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u w:val="singl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rPr>
      </w:pPr>
      <w:r>
        <w:rPr>
          <w:rFonts w:hint="eastAsia" w:ascii="Times New Roman" w:hAnsi="Times New Roman" w:eastAsia="宋体"/>
          <w:b/>
          <w:color w:val="000000"/>
          <w:sz w:val="48"/>
          <w:szCs w:val="48"/>
        </w:rPr>
        <w:t>竞争性谈判文件</w:t>
      </w: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ind w:firstLine="2891" w:firstLineChars="800"/>
        <w:jc w:val="both"/>
        <w:rPr>
          <w:rFonts w:ascii="Times New Roman" w:hAnsi="Times New Roman" w:eastAsia="宋体"/>
          <w:b/>
          <w:color w:val="000000"/>
          <w:sz w:val="36"/>
          <w:szCs w:val="36"/>
        </w:rPr>
      </w:pPr>
      <w:r>
        <w:rPr>
          <w:rFonts w:hint="eastAsia" w:ascii="Times New Roman" w:hAnsi="Times New Roman" w:eastAsia="宋体"/>
          <w:b/>
          <w:color w:val="000000"/>
          <w:sz w:val="36"/>
          <w:szCs w:val="36"/>
        </w:rPr>
        <w:t>采购人：上海市中医医院</w:t>
      </w:r>
    </w:p>
    <w:p>
      <w:pPr>
        <w:tabs>
          <w:tab w:val="left" w:pos="2730"/>
        </w:tabs>
        <w:spacing w:line="360" w:lineRule="auto"/>
        <w:ind w:left="723" w:hanging="723" w:hangingChars="200"/>
        <w:jc w:val="center"/>
        <w:rPr>
          <w:rFonts w:ascii="Times New Roman" w:hAnsi="Times New Roman" w:eastAsia="宋体"/>
          <w:b/>
          <w:color w:val="000000"/>
          <w:sz w:val="36"/>
          <w:szCs w:val="36"/>
        </w:rPr>
      </w:pPr>
    </w:p>
    <w:p>
      <w:pPr>
        <w:tabs>
          <w:tab w:val="left" w:pos="2730"/>
        </w:tabs>
        <w:spacing w:line="360" w:lineRule="auto"/>
        <w:ind w:left="723" w:hanging="723" w:hangingChars="200"/>
        <w:jc w:val="center"/>
        <w:rPr>
          <w:rFonts w:ascii="Times New Roman" w:hAnsi="Times New Roman" w:eastAsia="宋体"/>
          <w:b/>
          <w:color w:val="000000"/>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3253" w:firstLineChars="900"/>
        <w:jc w:val="both"/>
        <w:rPr>
          <w:rFonts w:hint="eastAsia" w:ascii="Times New Roman" w:hAnsi="Times New Roman" w:eastAsia="宋体"/>
          <w:b/>
          <w:sz w:val="36"/>
          <w:szCs w:val="36"/>
        </w:rPr>
      </w:pPr>
    </w:p>
    <w:p>
      <w:pPr>
        <w:tabs>
          <w:tab w:val="left" w:pos="2730"/>
        </w:tabs>
        <w:spacing w:line="360" w:lineRule="auto"/>
        <w:ind w:firstLine="3253" w:firstLineChars="900"/>
        <w:jc w:val="both"/>
        <w:rPr>
          <w:rFonts w:hint="eastAsia" w:ascii="Times New Roman" w:hAnsi="Times New Roman" w:eastAsia="宋体"/>
          <w:b/>
          <w:sz w:val="36"/>
          <w:szCs w:val="36"/>
        </w:rPr>
      </w:pPr>
    </w:p>
    <w:p>
      <w:pPr>
        <w:tabs>
          <w:tab w:val="left" w:pos="2730"/>
        </w:tabs>
        <w:spacing w:line="360" w:lineRule="auto"/>
        <w:ind w:firstLine="3253" w:firstLineChars="900"/>
        <w:jc w:val="both"/>
        <w:rPr>
          <w:rFonts w:hint="eastAsia" w:ascii="Times New Roman" w:hAnsi="Times New Roman" w:eastAsia="宋体"/>
          <w:b/>
          <w:sz w:val="36"/>
          <w:szCs w:val="36"/>
        </w:rPr>
      </w:pPr>
    </w:p>
    <w:p>
      <w:pPr>
        <w:tabs>
          <w:tab w:val="left" w:pos="2730"/>
        </w:tabs>
        <w:spacing w:line="360" w:lineRule="auto"/>
        <w:ind w:firstLine="3253" w:firstLineChars="900"/>
        <w:jc w:val="both"/>
        <w:rPr>
          <w:rFonts w:hint="eastAsia" w:ascii="Times New Roman" w:hAnsi="Times New Roman" w:eastAsia="宋体"/>
          <w:b/>
          <w:sz w:val="36"/>
          <w:szCs w:val="36"/>
        </w:rPr>
      </w:pPr>
    </w:p>
    <w:p>
      <w:pPr>
        <w:tabs>
          <w:tab w:val="left" w:pos="2730"/>
        </w:tabs>
        <w:spacing w:line="360" w:lineRule="auto"/>
        <w:ind w:firstLine="3253" w:firstLineChars="900"/>
        <w:jc w:val="both"/>
        <w:rPr>
          <w:rFonts w:hint="eastAsia" w:ascii="Times New Roman" w:hAnsi="Times New Roman" w:eastAsia="宋体"/>
          <w:b/>
          <w:sz w:val="36"/>
          <w:szCs w:val="36"/>
        </w:rPr>
      </w:pPr>
    </w:p>
    <w:p>
      <w:pPr>
        <w:tabs>
          <w:tab w:val="left" w:pos="2730"/>
        </w:tabs>
        <w:spacing w:line="360" w:lineRule="auto"/>
        <w:ind w:firstLine="3253" w:firstLineChars="900"/>
        <w:jc w:val="both"/>
        <w:rPr>
          <w:rFonts w:hint="eastAsia" w:ascii="Times New Roman" w:hAnsi="Times New Roman" w:eastAsia="宋体"/>
          <w:b/>
          <w:sz w:val="36"/>
          <w:szCs w:val="36"/>
        </w:rPr>
      </w:pPr>
    </w:p>
    <w:p>
      <w:pPr>
        <w:tabs>
          <w:tab w:val="left" w:pos="2730"/>
        </w:tabs>
        <w:spacing w:line="360" w:lineRule="auto"/>
        <w:ind w:firstLine="3253" w:firstLineChars="900"/>
        <w:jc w:val="both"/>
        <w:rPr>
          <w:rFonts w:hint="eastAsia" w:ascii="Times New Roman" w:hAnsi="Times New Roman" w:eastAsia="宋体"/>
          <w:b/>
          <w:sz w:val="36"/>
          <w:szCs w:val="36"/>
        </w:rPr>
      </w:pPr>
    </w:p>
    <w:p>
      <w:pPr>
        <w:tabs>
          <w:tab w:val="left" w:pos="2730"/>
        </w:tabs>
        <w:spacing w:line="360" w:lineRule="auto"/>
        <w:ind w:firstLine="3253" w:firstLineChars="900"/>
        <w:jc w:val="both"/>
        <w:rPr>
          <w:rFonts w:ascii="Times New Roman" w:hAnsi="Times New Roman" w:eastAsia="宋体"/>
          <w:b/>
          <w:bCs/>
          <w:sz w:val="36"/>
          <w:szCs w:val="36"/>
        </w:rPr>
      </w:pPr>
      <w:r>
        <w:rPr>
          <w:rFonts w:hint="eastAsia" w:ascii="Times New Roman" w:hAnsi="Times New Roman" w:eastAsia="宋体"/>
          <w:b/>
          <w:sz w:val="36"/>
          <w:szCs w:val="36"/>
        </w:rPr>
        <w:t>202</w:t>
      </w:r>
      <w:r>
        <w:rPr>
          <w:rFonts w:hint="eastAsia" w:ascii="Times New Roman" w:hAnsi="Times New Roman" w:eastAsia="宋体"/>
          <w:b/>
          <w:sz w:val="36"/>
          <w:szCs w:val="36"/>
          <w:lang w:val="en-US" w:eastAsia="zh-CN"/>
        </w:rPr>
        <w:t>6</w:t>
      </w:r>
      <w:r>
        <w:rPr>
          <w:rFonts w:hint="eastAsia" w:ascii="Times New Roman" w:hAnsi="Times New Roman" w:eastAsia="宋体"/>
          <w:b/>
          <w:sz w:val="36"/>
          <w:szCs w:val="36"/>
        </w:rPr>
        <w:t>年</w:t>
      </w:r>
      <w:r>
        <w:rPr>
          <w:rFonts w:hint="eastAsia" w:ascii="Times New Roman" w:hAnsi="Times New Roman" w:eastAsia="宋体"/>
          <w:b/>
          <w:sz w:val="36"/>
          <w:szCs w:val="36"/>
          <w:lang w:val="en-US" w:eastAsia="zh-CN"/>
        </w:rPr>
        <w:t>7</w:t>
      </w:r>
      <w:r>
        <w:rPr>
          <w:rFonts w:hint="eastAsia" w:ascii="Times New Roman" w:hAnsi="Times New Roman" w:eastAsia="宋体"/>
          <w:b/>
          <w:sz w:val="36"/>
          <w:szCs w:val="36"/>
        </w:rPr>
        <w:t>月</w:t>
      </w:r>
    </w:p>
    <w:p>
      <w:pPr>
        <w:keepNext/>
        <w:keepLines w:val="0"/>
        <w:pageBreakBefore w:val="0"/>
        <w:widowControl w:val="0"/>
        <w:kinsoku/>
        <w:wordWrap/>
        <w:overflowPunct/>
        <w:topLinePunct w:val="0"/>
        <w:autoSpaceDE w:val="0"/>
        <w:autoSpaceDN w:val="0"/>
        <w:bidi w:val="0"/>
        <w:adjustRightInd/>
        <w:snapToGrid/>
        <w:spacing w:before="260" w:after="260" w:line="360" w:lineRule="auto"/>
        <w:ind w:firstLine="2530" w:firstLineChars="700"/>
        <w:jc w:val="both"/>
        <w:textAlignment w:val="auto"/>
        <w:outlineLvl w:val="2"/>
        <w:rPr>
          <w:rFonts w:ascii="宋体" w:hAnsi="宋体" w:eastAsia="宋体" w:cs="Times New Roman"/>
          <w:b/>
          <w:sz w:val="36"/>
          <w:szCs w:val="20"/>
        </w:rPr>
      </w:pPr>
      <w:bookmarkStart w:id="2" w:name="_Toc11326092"/>
      <w:r>
        <w:rPr>
          <w:rFonts w:hint="eastAsia" w:ascii="宋体" w:hAnsi="宋体" w:eastAsia="宋体" w:cs="Times New Roman"/>
          <w:b/>
          <w:sz w:val="36"/>
          <w:szCs w:val="20"/>
        </w:rPr>
        <w:t>第一章</w:t>
      </w:r>
      <w:r>
        <w:rPr>
          <w:rFonts w:ascii="宋体" w:hAnsi="宋体" w:eastAsia="宋体" w:cs="Times New Roman"/>
          <w:b/>
          <w:sz w:val="36"/>
          <w:szCs w:val="20"/>
        </w:rPr>
        <w:t xml:space="preserve"> </w:t>
      </w:r>
      <w:r>
        <w:rPr>
          <w:rFonts w:ascii="宋体" w:hAnsi="宋体" w:eastAsia="宋体" w:cs="Times New Roman"/>
          <w:b/>
          <w:sz w:val="36"/>
          <w:szCs w:val="20"/>
        </w:rPr>
        <w:tab/>
      </w:r>
      <w:r>
        <w:rPr>
          <w:rFonts w:hint="eastAsia" w:ascii="宋体" w:hAnsi="宋体" w:eastAsia="宋体" w:cs="Times New Roman"/>
          <w:b/>
          <w:sz w:val="36"/>
          <w:szCs w:val="20"/>
        </w:rPr>
        <w:t>竞争性谈判邀请</w:t>
      </w:r>
      <w:bookmarkEnd w:id="1"/>
      <w:bookmarkEnd w:id="2"/>
    </w:p>
    <w:p>
      <w:pPr>
        <w:spacing w:line="360" w:lineRule="auto"/>
        <w:ind w:left="425" w:hanging="424" w:hangingChars="177"/>
        <w:rPr>
          <w:rFonts w:ascii="宋体" w:hAnsi="宋体" w:eastAsia="宋体" w:cs="Times New Roman"/>
          <w:sz w:val="24"/>
          <w:szCs w:val="24"/>
        </w:rPr>
      </w:pPr>
      <w:bookmarkStart w:id="3" w:name="_Toc461613005"/>
      <w:bookmarkStart w:id="4" w:name="_Toc461613077"/>
      <w:r>
        <w:rPr>
          <w:rFonts w:hint="eastAsia" w:ascii="Times New Roman" w:hAnsi="Times New Roman" w:eastAsia="宋体" w:cs="Times New Roman"/>
          <w:sz w:val="24"/>
          <w:szCs w:val="24"/>
        </w:rPr>
        <w:t>1</w:t>
      </w:r>
      <w:r>
        <w:rPr>
          <w:rFonts w:hint="eastAsia" w:ascii="宋体" w:hAnsi="宋体" w:eastAsia="宋体" w:cs="Times New Roman"/>
          <w:sz w:val="24"/>
          <w:szCs w:val="24"/>
        </w:rPr>
        <w:t>、上海市中医医院现对本项目进行竞争性谈判采购，在此欢迎中华人民共和国境内的合格供应商参加谈判。</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kern w:val="0"/>
          <w:sz w:val="24"/>
          <w:szCs w:val="24"/>
          <w:lang w:val="en-US" w:eastAsia="zh-CN"/>
        </w:rPr>
      </w:pPr>
      <w:r>
        <w:rPr>
          <w:rFonts w:hint="eastAsia" w:ascii="宋体" w:hAnsi="宋体" w:eastAsia="宋体" w:cs="Times New Roman"/>
          <w:sz w:val="24"/>
          <w:szCs w:val="20"/>
        </w:rPr>
        <w:t>（</w:t>
      </w: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hint="eastAsia" w:ascii="宋体" w:hAnsi="宋体" w:eastAsia="宋体"/>
          <w:kern w:val="0"/>
          <w:sz w:val="24"/>
          <w:szCs w:val="24"/>
        </w:rPr>
        <w:t>项目名称：</w:t>
      </w:r>
      <w:bookmarkEnd w:id="3"/>
      <w:bookmarkEnd w:id="4"/>
      <w:r>
        <w:rPr>
          <w:rFonts w:hint="eastAsia" w:ascii="宋体" w:hAnsi="宋体" w:eastAsia="宋体"/>
          <w:kern w:val="0"/>
          <w:sz w:val="24"/>
          <w:szCs w:val="24"/>
          <w:lang w:val="en-US" w:eastAsia="zh-CN"/>
        </w:rPr>
        <w:t>嘉定院区及芷江院区防雷装置安全性能检测项目</w:t>
      </w:r>
    </w:p>
    <w:p>
      <w:pPr>
        <w:autoSpaceDE w:val="0"/>
        <w:autoSpaceDN w:val="0"/>
        <w:spacing w:line="360" w:lineRule="auto"/>
        <w:ind w:left="360" w:firstLine="64" w:firstLineChars="27"/>
        <w:rPr>
          <w:rFonts w:hint="eastAsia" w:ascii="宋体" w:hAnsi="宋体" w:eastAsia="宋体"/>
          <w:kern w:val="0"/>
          <w:sz w:val="24"/>
          <w:szCs w:val="24"/>
          <w:lang w:eastAsia="zh-CN"/>
        </w:rPr>
      </w:pPr>
      <w:r>
        <w:rPr>
          <w:rFonts w:hint="eastAsia" w:ascii="宋体" w:hAnsi="宋体" w:eastAsia="宋体"/>
          <w:kern w:val="0"/>
          <w:sz w:val="24"/>
          <w:szCs w:val="24"/>
        </w:rPr>
        <w:t>（</w:t>
      </w:r>
      <w:r>
        <w:rPr>
          <w:rFonts w:hint="eastAsia" w:ascii="Times New Roman" w:hAnsi="Times New Roman" w:eastAsia="宋体"/>
          <w:kern w:val="0"/>
          <w:sz w:val="24"/>
          <w:szCs w:val="24"/>
        </w:rPr>
        <w:t>2</w:t>
      </w:r>
      <w:r>
        <w:rPr>
          <w:rFonts w:hint="eastAsia" w:ascii="宋体" w:hAnsi="宋体" w:eastAsia="宋体"/>
          <w:kern w:val="0"/>
          <w:sz w:val="24"/>
          <w:szCs w:val="24"/>
        </w:rPr>
        <w:t>）技术要求：见本竞争性谈判通知书第</w:t>
      </w:r>
      <w:r>
        <w:rPr>
          <w:rFonts w:hint="eastAsia" w:ascii="宋体" w:hAnsi="宋体" w:eastAsia="宋体"/>
          <w:kern w:val="0"/>
          <w:sz w:val="24"/>
          <w:szCs w:val="24"/>
          <w:lang w:val="en-US" w:eastAsia="zh-CN"/>
        </w:rPr>
        <w:t>三</w:t>
      </w:r>
      <w:r>
        <w:rPr>
          <w:rFonts w:hint="eastAsia" w:ascii="宋体" w:hAnsi="宋体" w:eastAsia="宋体"/>
          <w:kern w:val="0"/>
          <w:sz w:val="24"/>
          <w:szCs w:val="24"/>
        </w:rPr>
        <w:t>章“货物需求一览表</w:t>
      </w:r>
      <w:r>
        <w:rPr>
          <w:rFonts w:hint="eastAsia" w:ascii="宋体" w:hAnsi="宋体" w:eastAsia="宋体"/>
          <w:kern w:val="0"/>
          <w:sz w:val="24"/>
          <w:szCs w:val="24"/>
          <w:lang w:eastAsia="zh-CN"/>
        </w:rPr>
        <w:t>”</w:t>
      </w:r>
    </w:p>
    <w:p>
      <w:pPr>
        <w:spacing w:line="360" w:lineRule="auto"/>
        <w:ind w:left="425" w:hanging="424" w:hangingChars="177"/>
        <w:rPr>
          <w:rFonts w:ascii="宋体" w:hAnsi="宋体" w:eastAsia="宋体" w:cs="Times New Roman"/>
          <w:sz w:val="24"/>
          <w:szCs w:val="24"/>
        </w:rPr>
      </w:pPr>
      <w:bookmarkStart w:id="5" w:name="_Toc461613012"/>
      <w:bookmarkStart w:id="6" w:name="_Toc461613084"/>
      <w:r>
        <w:rPr>
          <w:rFonts w:ascii="Times New Roman" w:hAnsi="Times New Roman" w:eastAsia="宋体" w:cs="Times New Roman"/>
          <w:sz w:val="24"/>
          <w:szCs w:val="24"/>
        </w:rPr>
        <w:t>2</w:t>
      </w:r>
      <w:r>
        <w:rPr>
          <w:rFonts w:hint="eastAsia" w:ascii="宋体" w:hAnsi="宋体" w:eastAsia="宋体" w:cs="Times New Roman"/>
          <w:sz w:val="24"/>
          <w:szCs w:val="24"/>
        </w:rPr>
        <w:t>、有兴趣的合格潜在供应商请于</w:t>
      </w:r>
      <w:r>
        <w:rPr>
          <w:rFonts w:hint="eastAsia" w:ascii="Times New Roman" w:hAnsi="Times New Roman" w:eastAsia="宋体" w:cs="Times New Roman"/>
          <w:sz w:val="24"/>
          <w:szCs w:val="24"/>
        </w:rPr>
        <w:t>202</w:t>
      </w:r>
      <w:r>
        <w:rPr>
          <w:rFonts w:hint="eastAsia" w:ascii="Times New Roman" w:hAnsi="Times New Roman" w:eastAsia="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7</w:t>
      </w:r>
      <w:r>
        <w:rPr>
          <w:rFonts w:hint="eastAsia" w:ascii="宋体" w:hAnsi="宋体" w:eastAsia="宋体" w:cs="Times New Roman"/>
          <w:sz w:val="24"/>
          <w:szCs w:val="24"/>
        </w:rPr>
        <w:t>月</w:t>
      </w:r>
      <w:r>
        <w:rPr>
          <w:rFonts w:hint="eastAsia" w:ascii="宋体" w:hAnsi="宋体" w:eastAsia="宋体" w:cs="Times New Roman"/>
          <w:sz w:val="24"/>
          <w:szCs w:val="24"/>
          <w:lang w:val="en-US" w:eastAsia="zh-CN"/>
        </w:rPr>
        <w:t>31</w:t>
      </w:r>
      <w:r>
        <w:rPr>
          <w:rFonts w:hint="eastAsia" w:ascii="宋体" w:hAnsi="宋体" w:eastAsia="宋体" w:cs="Times New Roman"/>
          <w:sz w:val="24"/>
          <w:szCs w:val="24"/>
        </w:rPr>
        <w:t>日起至</w:t>
      </w:r>
      <w:r>
        <w:rPr>
          <w:rFonts w:hint="eastAsia" w:ascii="Times New Roman" w:hAnsi="Times New Roman" w:eastAsia="宋体" w:cs="Times New Roman"/>
          <w:sz w:val="24"/>
          <w:szCs w:val="24"/>
        </w:rPr>
        <w:t>202</w:t>
      </w:r>
      <w:r>
        <w:rPr>
          <w:rFonts w:hint="eastAsia" w:ascii="Times New Roman" w:hAnsi="Times New Roman" w:eastAsia="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8月4</w:t>
      </w:r>
      <w:r>
        <w:rPr>
          <w:rFonts w:hint="eastAsia" w:ascii="宋体" w:hAnsi="宋体" w:eastAsia="宋体" w:cs="Times New Roman"/>
          <w:sz w:val="24"/>
          <w:szCs w:val="24"/>
        </w:rPr>
        <w:t>日止（星期六、日和节假日除外）</w:t>
      </w:r>
      <w:r>
        <w:rPr>
          <w:rFonts w:hint="eastAsia" w:ascii="宋体" w:hAnsi="宋体" w:eastAsia="宋体"/>
          <w:sz w:val="24"/>
          <w:szCs w:val="24"/>
        </w:rPr>
        <w:t>自行前往我院官网（</w:t>
      </w:r>
      <w:r>
        <w:fldChar w:fldCharType="begin"/>
      </w:r>
      <w:r>
        <w:instrText xml:space="preserve"> HYPERLINK "https://www.szy.sh.cn/" </w:instrText>
      </w:r>
      <w:r>
        <w:fldChar w:fldCharType="separate"/>
      </w:r>
      <w:r>
        <w:rPr>
          <w:rStyle w:val="37"/>
          <w:rFonts w:ascii="Times New Roman" w:hAnsi="Times New Roman" w:eastAsia="宋体"/>
          <w:sz w:val="24"/>
          <w:szCs w:val="24"/>
        </w:rPr>
        <w:t>https</w:t>
      </w:r>
      <w:r>
        <w:rPr>
          <w:rStyle w:val="37"/>
          <w:rFonts w:ascii="宋体" w:hAnsi="宋体" w:eastAsia="宋体"/>
          <w:sz w:val="24"/>
          <w:szCs w:val="24"/>
        </w:rPr>
        <w:t>://</w:t>
      </w:r>
      <w:r>
        <w:rPr>
          <w:rStyle w:val="37"/>
          <w:rFonts w:ascii="Times New Roman" w:hAnsi="Times New Roman" w:eastAsia="宋体"/>
          <w:sz w:val="24"/>
          <w:szCs w:val="24"/>
        </w:rPr>
        <w:t>www</w:t>
      </w:r>
      <w:r>
        <w:rPr>
          <w:rStyle w:val="37"/>
          <w:rFonts w:ascii="宋体" w:hAnsi="宋体" w:eastAsia="宋体"/>
          <w:sz w:val="24"/>
          <w:szCs w:val="24"/>
        </w:rPr>
        <w:t>.</w:t>
      </w:r>
      <w:r>
        <w:rPr>
          <w:rStyle w:val="37"/>
          <w:rFonts w:ascii="Times New Roman" w:hAnsi="Times New Roman" w:eastAsia="宋体"/>
          <w:sz w:val="24"/>
          <w:szCs w:val="24"/>
        </w:rPr>
        <w:t>szy</w:t>
      </w:r>
      <w:r>
        <w:rPr>
          <w:rStyle w:val="37"/>
          <w:rFonts w:ascii="宋体" w:hAnsi="宋体" w:eastAsia="宋体"/>
          <w:sz w:val="24"/>
          <w:szCs w:val="24"/>
        </w:rPr>
        <w:t>.</w:t>
      </w:r>
      <w:r>
        <w:rPr>
          <w:rStyle w:val="37"/>
          <w:rFonts w:ascii="Times New Roman" w:hAnsi="Times New Roman" w:eastAsia="宋体"/>
          <w:sz w:val="24"/>
          <w:szCs w:val="24"/>
        </w:rPr>
        <w:t>sh</w:t>
      </w:r>
      <w:r>
        <w:rPr>
          <w:rStyle w:val="37"/>
          <w:rFonts w:ascii="宋体" w:hAnsi="宋体" w:eastAsia="宋体"/>
          <w:sz w:val="24"/>
          <w:szCs w:val="24"/>
        </w:rPr>
        <w:t>.</w:t>
      </w:r>
      <w:r>
        <w:rPr>
          <w:rStyle w:val="37"/>
          <w:rFonts w:ascii="Times New Roman" w:hAnsi="Times New Roman" w:eastAsia="宋体"/>
          <w:sz w:val="24"/>
          <w:szCs w:val="24"/>
        </w:rPr>
        <w:t>cn</w:t>
      </w:r>
      <w:r>
        <w:rPr>
          <w:rStyle w:val="37"/>
          <w:rFonts w:ascii="宋体" w:hAnsi="宋体" w:eastAsia="宋体"/>
          <w:sz w:val="24"/>
          <w:szCs w:val="24"/>
        </w:rPr>
        <w:t>/</w:t>
      </w:r>
      <w:r>
        <w:rPr>
          <w:rStyle w:val="37"/>
          <w:rFonts w:ascii="宋体" w:hAnsi="宋体" w:eastAsia="宋体"/>
          <w:sz w:val="24"/>
          <w:szCs w:val="24"/>
        </w:rPr>
        <w:fldChar w:fldCharType="end"/>
      </w:r>
      <w:r>
        <w:rPr>
          <w:rFonts w:hint="eastAsia" w:ascii="宋体" w:hAnsi="宋体" w:eastAsia="宋体"/>
          <w:sz w:val="24"/>
          <w:szCs w:val="24"/>
        </w:rPr>
        <w:t>）通知栏下载</w:t>
      </w:r>
      <w:r>
        <w:rPr>
          <w:rFonts w:hint="eastAsia" w:ascii="宋体" w:hAnsi="宋体" w:eastAsia="宋体" w:cs="Times New Roman"/>
          <w:sz w:val="24"/>
          <w:szCs w:val="24"/>
        </w:rPr>
        <w:t>。</w:t>
      </w:r>
    </w:p>
    <w:p>
      <w:pPr>
        <w:spacing w:line="360" w:lineRule="auto"/>
        <w:ind w:left="425" w:hanging="424" w:hangingChars="177"/>
        <w:rPr>
          <w:rFonts w:hint="eastAsia" w:ascii="宋体" w:hAnsi="宋体" w:eastAsia="宋体" w:cs="宋体"/>
          <w:sz w:val="24"/>
          <w:szCs w:val="24"/>
          <w:highlight w:val="yellow"/>
        </w:rPr>
      </w:pPr>
      <w:r>
        <w:rPr>
          <w:rFonts w:hint="eastAsia" w:ascii="宋体" w:hAnsi="宋体" w:eastAsia="宋体" w:cs="宋体"/>
          <w:color w:val="000000"/>
          <w:kern w:val="0"/>
          <w:sz w:val="24"/>
          <w:szCs w:val="24"/>
        </w:rPr>
        <w:t>3、</w:t>
      </w:r>
      <w:r>
        <w:rPr>
          <w:rFonts w:hint="eastAsia" w:ascii="宋体" w:hAnsi="宋体" w:eastAsia="宋体" w:cs="宋体"/>
          <w:sz w:val="24"/>
          <w:szCs w:val="24"/>
        </w:rPr>
        <w:t>递交文件截止时间、地点及要求：</w:t>
      </w:r>
    </w:p>
    <w:bookmarkEnd w:id="5"/>
    <w:bookmarkEnd w:id="6"/>
    <w:p>
      <w:pPr>
        <w:spacing w:line="360" w:lineRule="auto"/>
        <w:jc w:val="left"/>
        <w:rPr>
          <w:rFonts w:hint="eastAsia" w:ascii="宋体" w:hAnsi="宋体" w:eastAsia="宋体" w:cs="宋体"/>
          <w:sz w:val="24"/>
          <w:szCs w:val="24"/>
        </w:rPr>
      </w:pPr>
      <w:bookmarkStart w:id="7" w:name="_Toc392227734"/>
      <w:bookmarkStart w:id="8" w:name="_Toc458971215"/>
      <w:bookmarkStart w:id="9" w:name="_Toc457747916"/>
      <w:bookmarkStart w:id="10" w:name="_Toc516880880"/>
      <w:bookmarkStart w:id="11" w:name="_Toc9066359"/>
      <w:bookmarkStart w:id="12" w:name="_Toc11326093"/>
      <w:r>
        <w:rPr>
          <w:rFonts w:hint="eastAsia" w:ascii="宋体" w:hAnsi="宋体" w:eastAsia="宋体" w:cs="宋体"/>
          <w:color w:val="000000"/>
          <w:sz w:val="24"/>
          <w:szCs w:val="24"/>
          <w:lang w:val="en-US" w:eastAsia="zh-CN"/>
        </w:rPr>
        <w:t>递交响应文件截止</w:t>
      </w:r>
      <w:r>
        <w:rPr>
          <w:rFonts w:hint="eastAsia" w:ascii="宋体" w:hAnsi="宋体" w:eastAsia="宋体" w:cs="宋体"/>
          <w:color w:val="000000"/>
          <w:sz w:val="24"/>
          <w:szCs w:val="24"/>
        </w:rPr>
        <w:t>时间：</w:t>
      </w: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6</w:t>
      </w:r>
      <w:bookmarkStart w:id="82" w:name="_GoBack"/>
      <w:bookmarkEnd w:id="82"/>
      <w:r>
        <w:rPr>
          <w:rFonts w:hint="eastAsia" w:ascii="宋体" w:hAnsi="宋体" w:eastAsia="宋体" w:cs="宋体"/>
          <w:sz w:val="24"/>
          <w:szCs w:val="24"/>
        </w:rPr>
        <w:t>日 北京时间 1</w:t>
      </w:r>
      <w:r>
        <w:rPr>
          <w:rFonts w:hint="eastAsia" w:ascii="宋体" w:hAnsi="宋体" w:eastAsia="宋体" w:cs="宋体"/>
          <w:sz w:val="24"/>
          <w:szCs w:val="24"/>
          <w:lang w:val="en-US" w:eastAsia="zh-CN"/>
        </w:rPr>
        <w:t>4</w:t>
      </w:r>
      <w:r>
        <w:rPr>
          <w:rFonts w:hint="eastAsia" w:ascii="宋体" w:hAnsi="宋体" w:eastAsia="宋体" w:cs="宋体"/>
          <w:sz w:val="24"/>
          <w:szCs w:val="24"/>
        </w:rPr>
        <w:t>:00</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地点：上海市</w:t>
      </w:r>
      <w:r>
        <w:rPr>
          <w:rFonts w:hint="eastAsia" w:ascii="宋体" w:hAnsi="宋体" w:eastAsia="宋体" w:cs="宋体"/>
          <w:sz w:val="24"/>
          <w:szCs w:val="24"/>
          <w:lang w:val="en-US" w:eastAsia="zh-CN"/>
        </w:rPr>
        <w:t>嘉定区荣联路68号1号行政楼205</w:t>
      </w:r>
      <w:r>
        <w:rPr>
          <w:rFonts w:hint="eastAsia" w:ascii="宋体" w:hAnsi="宋体" w:eastAsia="宋体" w:cs="宋体"/>
          <w:sz w:val="24"/>
          <w:szCs w:val="24"/>
        </w:rPr>
        <w:t>采购处</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响应文件份数：正本1份，副本2份。</w:t>
      </w:r>
    </w:p>
    <w:bookmarkEnd w:id="7"/>
    <w:bookmarkEnd w:id="8"/>
    <w:bookmarkEnd w:id="9"/>
    <w:p>
      <w:pPr>
        <w:spacing w:line="360" w:lineRule="auto"/>
        <w:outlineLvl w:val="1"/>
        <w:rPr>
          <w:rFonts w:hint="eastAsia" w:ascii="宋体" w:hAnsi="宋体" w:eastAsia="宋体" w:cs="宋体"/>
          <w:b/>
          <w:sz w:val="24"/>
          <w:szCs w:val="24"/>
        </w:rPr>
      </w:pPr>
      <w:bookmarkStart w:id="13" w:name="_Toc458971216"/>
      <w:bookmarkStart w:id="14" w:name="_Toc457747917"/>
      <w:bookmarkStart w:id="15" w:name="_Toc392227735"/>
      <w:r>
        <w:rPr>
          <w:rFonts w:hint="eastAsia" w:ascii="宋体" w:hAnsi="宋体" w:eastAsia="宋体" w:cs="宋体"/>
          <w:b/>
          <w:sz w:val="24"/>
          <w:szCs w:val="24"/>
        </w:rPr>
        <w:t>七、联系方式</w:t>
      </w:r>
      <w:bookmarkEnd w:id="13"/>
      <w:bookmarkEnd w:id="14"/>
      <w:bookmarkEnd w:id="15"/>
    </w:p>
    <w:p>
      <w:pPr>
        <w:tabs>
          <w:tab w:val="left" w:pos="1080"/>
        </w:tabs>
        <w:autoSpaceDE w:val="0"/>
        <w:autoSpaceDN w:val="0"/>
        <w:adjustRightInd w:val="0"/>
        <w:spacing w:line="360" w:lineRule="auto"/>
        <w:jc w:val="left"/>
        <w:rPr>
          <w:rFonts w:hint="eastAsia" w:ascii="宋体" w:hAnsi="宋体" w:eastAsia="宋体" w:cs="宋体"/>
          <w:sz w:val="24"/>
          <w:szCs w:val="24"/>
        </w:rPr>
      </w:pPr>
      <w:bookmarkStart w:id="16" w:name="_Toc144974482"/>
      <w:bookmarkStart w:id="17" w:name="_Toc247527537"/>
      <w:bookmarkStart w:id="18" w:name="_Toc352691457"/>
      <w:bookmarkStart w:id="19" w:name="_Toc369531499"/>
      <w:bookmarkStart w:id="20" w:name="_Toc152042290"/>
      <w:bookmarkStart w:id="21" w:name="_Toc2312"/>
      <w:bookmarkStart w:id="22" w:name="_Toc152045514"/>
      <w:bookmarkStart w:id="23" w:name="_Toc247513936"/>
      <w:bookmarkStart w:id="24" w:name="_Toc384308189"/>
      <w:bookmarkStart w:id="25" w:name="_Toc361508564"/>
      <w:bookmarkStart w:id="26" w:name="_Toc300834931"/>
      <w:r>
        <w:rPr>
          <w:rFonts w:hint="eastAsia" w:ascii="宋体" w:hAnsi="宋体" w:eastAsia="宋体" w:cs="宋体"/>
          <w:sz w:val="24"/>
          <w:szCs w:val="24"/>
        </w:rPr>
        <w:t>采 购 人：上海市中医医院</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详细地址：上海市</w:t>
      </w:r>
      <w:r>
        <w:rPr>
          <w:rFonts w:hint="eastAsia" w:ascii="宋体" w:hAnsi="宋体" w:eastAsia="宋体" w:cs="宋体"/>
          <w:sz w:val="24"/>
          <w:szCs w:val="24"/>
          <w:lang w:val="en-US" w:eastAsia="zh-CN"/>
        </w:rPr>
        <w:t>嘉定区荣联路68号1号行政楼205</w:t>
      </w:r>
      <w:r>
        <w:rPr>
          <w:rFonts w:hint="eastAsia" w:ascii="宋体" w:hAnsi="宋体" w:eastAsia="宋体" w:cs="宋体"/>
          <w:sz w:val="24"/>
          <w:szCs w:val="24"/>
        </w:rPr>
        <w:t>采购处</w:t>
      </w:r>
    </w:p>
    <w:p>
      <w:pPr>
        <w:tabs>
          <w:tab w:val="left" w:pos="1080"/>
        </w:tabs>
        <w:autoSpaceDE w:val="0"/>
        <w:autoSpaceDN w:val="0"/>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联 系 人：刘琳君</w:t>
      </w:r>
    </w:p>
    <w:p>
      <w:pPr>
        <w:tabs>
          <w:tab w:val="left" w:pos="1080"/>
        </w:tabs>
        <w:autoSpaceDE w:val="0"/>
        <w:autoSpaceDN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电    话：021-56639828</w:t>
      </w:r>
      <w:r>
        <w:rPr>
          <w:rFonts w:hint="eastAsia" w:ascii="宋体" w:hAnsi="宋体" w:eastAsia="宋体" w:cs="宋体"/>
          <w:sz w:val="24"/>
          <w:szCs w:val="24"/>
          <w:lang w:val="en-US" w:eastAsia="zh-CN"/>
        </w:rPr>
        <w:t>*51257</w:t>
      </w:r>
    </w:p>
    <w:bookmarkEnd w:id="16"/>
    <w:bookmarkEnd w:id="17"/>
    <w:bookmarkEnd w:id="18"/>
    <w:bookmarkEnd w:id="19"/>
    <w:bookmarkEnd w:id="20"/>
    <w:bookmarkEnd w:id="21"/>
    <w:bookmarkEnd w:id="22"/>
    <w:bookmarkEnd w:id="23"/>
    <w:bookmarkEnd w:id="24"/>
    <w:bookmarkEnd w:id="25"/>
    <w:bookmarkEnd w:id="26"/>
    <w:p>
      <w:pPr>
        <w:keepNext/>
        <w:keepLines/>
        <w:autoSpaceDE w:val="0"/>
        <w:autoSpaceDN w:val="0"/>
        <w:spacing w:before="260" w:after="260" w:line="360" w:lineRule="auto"/>
        <w:jc w:val="center"/>
        <w:outlineLvl w:val="2"/>
        <w:rPr>
          <w:rFonts w:ascii="宋体" w:hAnsi="宋体" w:eastAsia="宋体" w:cs="Times New Roman"/>
          <w:b/>
          <w:sz w:val="36"/>
          <w:szCs w:val="20"/>
        </w:rPr>
      </w:pPr>
      <w:r>
        <w:rPr>
          <w:rFonts w:ascii="宋体" w:hAnsi="宋体"/>
          <w:szCs w:val="44"/>
        </w:rPr>
        <w:br w:type="page"/>
      </w:r>
      <w:r>
        <w:rPr>
          <w:rFonts w:hint="eastAsia" w:ascii="宋体" w:hAnsi="宋体" w:eastAsia="宋体" w:cs="Times New Roman"/>
          <w:b/>
          <w:sz w:val="36"/>
          <w:szCs w:val="20"/>
        </w:rPr>
        <w:t xml:space="preserve">第二章 </w:t>
      </w:r>
      <w:r>
        <w:rPr>
          <w:rFonts w:ascii="宋体" w:hAnsi="宋体" w:eastAsia="宋体" w:cs="Times New Roman"/>
          <w:b/>
          <w:sz w:val="36"/>
          <w:szCs w:val="20"/>
        </w:rPr>
        <w:tab/>
      </w:r>
      <w:r>
        <w:rPr>
          <w:rFonts w:hint="eastAsia" w:ascii="宋体" w:hAnsi="宋体" w:eastAsia="宋体" w:cs="Times New Roman"/>
          <w:b/>
          <w:sz w:val="36"/>
          <w:szCs w:val="20"/>
        </w:rPr>
        <w:t>竞争性谈判资料表</w:t>
      </w:r>
      <w:bookmarkEnd w:id="10"/>
      <w:bookmarkEnd w:id="11"/>
      <w:bookmarkEnd w:id="12"/>
    </w:p>
    <w:p>
      <w:pPr>
        <w:tabs>
          <w:tab w:val="left" w:pos="532"/>
        </w:tabs>
        <w:autoSpaceDE w:val="0"/>
        <w:autoSpaceDN w:val="0"/>
        <w:spacing w:line="360" w:lineRule="auto"/>
        <w:rPr>
          <w:rFonts w:ascii="宋体" w:hAnsi="宋体" w:eastAsia="宋体" w:cs="Times New Roman"/>
          <w:sz w:val="24"/>
          <w:szCs w:val="20"/>
        </w:rPr>
      </w:pPr>
      <w:r>
        <w:rPr>
          <w:rFonts w:hint="eastAsia" w:ascii="宋体" w:hAnsi="宋体" w:eastAsia="宋体" w:cs="Times New Roman"/>
          <w:sz w:val="24"/>
          <w:szCs w:val="20"/>
        </w:rPr>
        <w:t>下表有关货物采购的资料是对“供应商须知”的具体补充和修改，如有矛盾应以本竞争性谈判通知书资料表为准。</w:t>
      </w:r>
    </w:p>
    <w:tbl>
      <w:tblPr>
        <w:tblStyle w:val="32"/>
        <w:tblW w:w="93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5"/>
        <w:gridCol w:w="8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tabs>
                <w:tab w:val="left" w:pos="532"/>
              </w:tabs>
              <w:autoSpaceDE w:val="0"/>
              <w:autoSpaceDN w:val="0"/>
              <w:spacing w:before="120" w:after="120" w:line="360" w:lineRule="auto"/>
              <w:jc w:val="center"/>
              <w:rPr>
                <w:rFonts w:ascii="宋体" w:hAnsi="宋体" w:eastAsia="宋体" w:cs="Times New Roman"/>
                <w:b/>
                <w:sz w:val="24"/>
                <w:szCs w:val="20"/>
              </w:rPr>
            </w:pPr>
            <w:r>
              <w:rPr>
                <w:rFonts w:hint="eastAsia" w:ascii="宋体" w:hAnsi="宋体" w:eastAsia="宋体" w:cs="Times New Roman"/>
                <w:b/>
                <w:sz w:val="24"/>
                <w:szCs w:val="20"/>
              </w:rPr>
              <w:t>条款号</w:t>
            </w:r>
          </w:p>
        </w:tc>
        <w:tc>
          <w:tcPr>
            <w:tcW w:w="8309" w:type="dxa"/>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rPr>
            </w:pPr>
            <w:r>
              <w:rPr>
                <w:rFonts w:hint="eastAsia" w:ascii="宋体" w:hAnsi="宋体" w:eastAsia="宋体" w:cs="Times New Roman"/>
                <w:b/>
                <w:sz w:val="24"/>
                <w:szCs w:val="20"/>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374" w:type="dxa"/>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rPr>
            </w:pPr>
            <w:r>
              <w:rPr>
                <w:rFonts w:hint="eastAsia" w:ascii="宋体" w:hAnsi="宋体" w:eastAsia="宋体" w:cs="Times New Roman"/>
                <w:b/>
                <w:sz w:val="24"/>
                <w:szCs w:val="2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w:t>
            </w:r>
            <w:r>
              <w:rPr>
                <w:rFonts w:ascii="宋体" w:hAnsi="宋体" w:eastAsia="宋体" w:cs="Times New Roman"/>
                <w:sz w:val="24"/>
                <w:szCs w:val="20"/>
              </w:rPr>
              <w:t>.</w:t>
            </w:r>
            <w:r>
              <w:rPr>
                <w:rFonts w:ascii="Times New Roman" w:hAnsi="Times New Roman" w:eastAsia="宋体" w:cs="Times New Roman"/>
                <w:sz w:val="24"/>
                <w:szCs w:val="20"/>
              </w:rPr>
              <w:t>1</w:t>
            </w:r>
          </w:p>
        </w:tc>
        <w:tc>
          <w:tcPr>
            <w:tcW w:w="8309" w:type="dxa"/>
            <w:vAlign w:val="center"/>
          </w:tcPr>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ascii="Times New Roman" w:hAnsi="Times New Roman" w:eastAsia="宋体" w:cs="Times New Roman"/>
                <w:sz w:val="24"/>
                <w:szCs w:val="20"/>
              </w:rPr>
              <w:t>2</w:t>
            </w:r>
          </w:p>
        </w:tc>
        <w:tc>
          <w:tcPr>
            <w:tcW w:w="830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kern w:val="0"/>
                <w:sz w:val="24"/>
                <w:szCs w:val="24"/>
              </w:rPr>
            </w:pPr>
            <w:r>
              <w:rPr>
                <w:rFonts w:hint="eastAsia" w:ascii="宋体" w:hAnsi="宋体" w:eastAsia="宋体" w:cs="Times New Roman"/>
                <w:sz w:val="24"/>
                <w:szCs w:val="20"/>
              </w:rPr>
              <w:t>项目名称：</w:t>
            </w:r>
            <w:r>
              <w:rPr>
                <w:rFonts w:hint="eastAsia" w:ascii="宋体" w:hAnsi="宋体" w:eastAsia="宋体" w:cs="Times New Roman"/>
                <w:sz w:val="24"/>
                <w:szCs w:val="20"/>
                <w:lang w:val="en-US" w:eastAsia="zh-CN"/>
              </w:rPr>
              <w:t>嘉定院区及芷江院区防雷装置安全性能检测项目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hint="eastAsia" w:ascii="Times New Roman" w:hAnsi="Times New Roman" w:eastAsia="宋体" w:cs="Times New Roman"/>
                <w:sz w:val="24"/>
                <w:szCs w:val="20"/>
              </w:rPr>
              <w:t>3</w:t>
            </w:r>
          </w:p>
        </w:tc>
        <w:tc>
          <w:tcPr>
            <w:tcW w:w="8309" w:type="dxa"/>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rPr>
            </w:pPr>
            <w:r>
              <w:rPr>
                <w:rFonts w:hint="eastAsia" w:ascii="宋体" w:hAnsi="宋体" w:eastAsia="宋体" w:cs="Times New Roman"/>
                <w:sz w:val="24"/>
                <w:szCs w:val="20"/>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2</w:t>
            </w:r>
            <w:r>
              <w:rPr>
                <w:rFonts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2</w:t>
            </w:r>
            <w:r>
              <w:rPr>
                <w:rFonts w:ascii="宋体" w:hAnsi="宋体" w:eastAsia="宋体" w:cs="Times New Roman"/>
                <w:sz w:val="24"/>
                <w:szCs w:val="20"/>
              </w:rPr>
              <w:t>.</w:t>
            </w:r>
            <w:r>
              <w:rPr>
                <w:rFonts w:hint="eastAsia" w:ascii="Times New Roman" w:hAnsi="Times New Roman" w:eastAsia="宋体" w:cs="Times New Roman"/>
                <w:sz w:val="24"/>
                <w:szCs w:val="20"/>
              </w:rPr>
              <w:t>2</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sz w:val="24"/>
                <w:szCs w:val="24"/>
              </w:rPr>
              <w:t>潜在供应商或者其他利害关系人对采购文件有异议的，应当在竞争性谈判响应文件递交截止时间</w:t>
            </w:r>
            <w:r>
              <w:rPr>
                <w:rFonts w:hint="eastAsia" w:ascii="Times New Roman" w:hAnsi="Times New Roman" w:eastAsia="宋体"/>
                <w:sz w:val="24"/>
                <w:szCs w:val="24"/>
              </w:rPr>
              <w:t>2</w:t>
            </w:r>
            <w:r>
              <w:rPr>
                <w:rFonts w:hint="eastAsia" w:ascii="宋体" w:hAnsi="宋体" w:eastAsia="宋体"/>
                <w:sz w:val="24"/>
                <w:szCs w:val="24"/>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374" w:type="dxa"/>
            <w:gridSpan w:val="2"/>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3</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Times New Roman" w:hAnsi="Times New Roman" w:eastAsia="宋体" w:cs="Times New Roman"/>
                <w:sz w:val="24"/>
                <w:szCs w:val="20"/>
              </w:rPr>
              <w:t>4</w:t>
            </w:r>
            <w:r>
              <w:rPr>
                <w:rFonts w:ascii="宋体" w:hAnsi="宋体" w:eastAsia="宋体" w:cs="Times New Roman"/>
                <w:sz w:val="24"/>
                <w:szCs w:val="20"/>
              </w:rPr>
              <w:t>.</w:t>
            </w:r>
            <w:r>
              <w:rPr>
                <w:rFonts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供应商应提供下列文件，并按顺序装订成册，编制文件目录：</w:t>
            </w:r>
          </w:p>
          <w:p>
            <w:pPr>
              <w:spacing w:line="360" w:lineRule="auto"/>
              <w:rPr>
                <w:rFonts w:ascii="宋体" w:hAnsi="宋体" w:eastAsia="宋体" w:cs="Times New Roman"/>
                <w:sz w:val="24"/>
                <w:szCs w:val="20"/>
              </w:rPr>
            </w:pPr>
            <w:r>
              <w:rPr>
                <w:rFonts w:hint="eastAsia" w:ascii="Times New Roman" w:hAnsi="Times New Roman" w:eastAsia="宋体" w:cs="Times New Roman"/>
                <w:sz w:val="24"/>
                <w:szCs w:val="20"/>
              </w:rPr>
              <w:t>1</w:t>
            </w:r>
            <w:r>
              <w:rPr>
                <w:rFonts w:hint="eastAsia" w:ascii="宋体" w:hAnsi="宋体" w:eastAsia="宋体" w:cs="Times New Roman"/>
                <w:sz w:val="24"/>
                <w:szCs w:val="20"/>
              </w:rPr>
              <w:t>.竞争性谈判文件</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供应商应按照竞争性谈判通知书中提供的格式完整、正确填写。</w:t>
            </w:r>
          </w:p>
          <w:p>
            <w:pPr>
              <w:spacing w:line="360" w:lineRule="auto"/>
              <w:rPr>
                <w:rFonts w:ascii="宋体" w:hAnsi="宋体" w:eastAsia="宋体" w:cs="Times New Roman"/>
                <w:sz w:val="24"/>
                <w:szCs w:val="20"/>
              </w:rPr>
            </w:pPr>
            <w:r>
              <w:rPr>
                <w:rFonts w:hint="eastAsia" w:ascii="Times New Roman" w:hAnsi="Times New Roman" w:eastAsia="宋体" w:cs="Times New Roman"/>
                <w:sz w:val="24"/>
                <w:szCs w:val="20"/>
              </w:rPr>
              <w:t>2</w:t>
            </w:r>
            <w:r>
              <w:rPr>
                <w:rFonts w:hint="eastAsia" w:ascii="宋体" w:hAnsi="宋体" w:eastAsia="宋体" w:cs="Times New Roman"/>
                <w:sz w:val="24"/>
                <w:szCs w:val="20"/>
              </w:rPr>
              <w:t>.开标一览表</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供应商应按照竞争性谈判通知书中提供的格式完整、正确填写开标一览表。开标一览表中的投标总价应与投标分项报价表中总价完全一致，否则将可能否决其投标。</w:t>
            </w:r>
          </w:p>
          <w:p>
            <w:pPr>
              <w:spacing w:line="360" w:lineRule="auto"/>
              <w:rPr>
                <w:rFonts w:ascii="宋体" w:hAnsi="宋体" w:eastAsia="宋体" w:cs="Times New Roman"/>
                <w:sz w:val="24"/>
                <w:szCs w:val="20"/>
              </w:rPr>
            </w:pPr>
            <w:r>
              <w:rPr>
                <w:rFonts w:hint="eastAsia" w:ascii="Times New Roman" w:hAnsi="Times New Roman" w:eastAsia="宋体" w:cs="Times New Roman"/>
                <w:sz w:val="24"/>
                <w:szCs w:val="20"/>
              </w:rPr>
              <w:t>3</w:t>
            </w:r>
            <w:r>
              <w:rPr>
                <w:rFonts w:hint="eastAsia" w:ascii="宋体" w:hAnsi="宋体" w:eastAsia="宋体" w:cs="Times New Roman"/>
                <w:sz w:val="24"/>
                <w:szCs w:val="20"/>
              </w:rPr>
              <w:t>.投标分项报价表</w:t>
            </w:r>
          </w:p>
          <w:p>
            <w:pPr>
              <w:spacing w:line="360" w:lineRule="auto"/>
              <w:rPr>
                <w:rFonts w:ascii="宋体" w:hAnsi="宋体" w:eastAsia="宋体" w:cs="Times New Roman"/>
                <w:sz w:val="24"/>
                <w:szCs w:val="20"/>
              </w:rPr>
            </w:pPr>
            <w:r>
              <w:rPr>
                <w:rFonts w:hint="eastAsia" w:ascii="宋体" w:hAnsi="宋体" w:eastAsia="宋体" w:cs="Times New Roman"/>
                <w:sz w:val="24"/>
                <w:szCs w:val="20"/>
                <w:lang w:val="en-US" w:eastAsia="zh-CN"/>
              </w:rPr>
              <w:t>4.</w:t>
            </w:r>
            <w:r>
              <w:rPr>
                <w:rFonts w:hint="eastAsia" w:ascii="宋体" w:hAnsi="宋体" w:eastAsia="宋体" w:cs="Times New Roman"/>
                <w:sz w:val="24"/>
                <w:szCs w:val="20"/>
              </w:rPr>
              <w:t>.供应商资格证明文件</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供应商资质证明文件具体内容见规定。</w:t>
            </w:r>
          </w:p>
          <w:p>
            <w:pPr>
              <w:spacing w:line="360" w:lineRule="auto"/>
              <w:rPr>
                <w:rFonts w:ascii="宋体" w:hAnsi="宋体" w:eastAsia="宋体" w:cs="Times New Roman"/>
                <w:sz w:val="24"/>
                <w:szCs w:val="20"/>
              </w:rPr>
            </w:pPr>
            <w:r>
              <w:rPr>
                <w:rFonts w:hint="eastAsia" w:ascii="宋体" w:hAnsi="宋体" w:eastAsia="宋体" w:cs="Times New Roman"/>
                <w:sz w:val="24"/>
                <w:szCs w:val="20"/>
                <w:lang w:val="en-US" w:eastAsia="zh-CN"/>
              </w:rPr>
              <w:t>5</w:t>
            </w:r>
            <w:r>
              <w:rPr>
                <w:rFonts w:hint="eastAsia" w:ascii="宋体" w:hAnsi="宋体" w:eastAsia="宋体" w:cs="Times New Roman"/>
                <w:sz w:val="24"/>
                <w:szCs w:val="20"/>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hint="default" w:ascii="Times New Roman" w:hAnsi="Times New Roman" w:eastAsia="宋体" w:cs="Times New Roman"/>
                <w:sz w:val="24"/>
                <w:szCs w:val="20"/>
                <w:lang w:val="en-US" w:eastAsia="zh-CN"/>
              </w:rPr>
            </w:pPr>
            <w:r>
              <w:rPr>
                <w:rFonts w:hint="eastAsia" w:ascii="Times New Roman" w:hAnsi="Times New Roman" w:eastAsia="宋体" w:cs="Times New Roman"/>
                <w:sz w:val="24"/>
                <w:szCs w:val="20"/>
                <w:lang w:val="en-US" w:eastAsia="zh-CN"/>
              </w:rPr>
              <w:t>4.2</w:t>
            </w:r>
          </w:p>
        </w:tc>
        <w:tc>
          <w:tcPr>
            <w:tcW w:w="8309" w:type="dxa"/>
            <w:vAlign w:val="center"/>
          </w:tcPr>
          <w:p>
            <w:pPr>
              <w:numPr>
                <w:ilvl w:val="0"/>
                <w:numId w:val="0"/>
              </w:numPr>
              <w:spacing w:line="360" w:lineRule="auto"/>
              <w:ind w:leftChars="0"/>
              <w:rPr>
                <w:rFonts w:ascii="宋体" w:hAnsi="宋体" w:eastAsia="宋体" w:cs="Times New Roman"/>
                <w:sz w:val="24"/>
                <w:szCs w:val="20"/>
              </w:rPr>
            </w:pPr>
            <w:r>
              <w:rPr>
                <w:rFonts w:hint="eastAsia" w:ascii="宋体" w:hAnsi="宋体" w:eastAsia="宋体" w:cs="宋体"/>
                <w:b w:val="0"/>
                <w:bCs w:val="0"/>
                <w:color w:val="auto"/>
                <w:sz w:val="24"/>
                <w:szCs w:val="24"/>
                <w:lang w:val="en-US" w:eastAsia="zh-CN"/>
              </w:rPr>
              <w:t>报价要求：报价包含人工、设备、报告等全部费用。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5</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ascii="宋体" w:hAnsi="宋体" w:eastAsia="宋体" w:cs="Times New Roman"/>
                <w:sz w:val="24"/>
                <w:szCs w:val="20"/>
              </w:rPr>
              <w:t>供应商</w:t>
            </w:r>
            <w:r>
              <w:rPr>
                <w:rFonts w:hint="eastAsia" w:ascii="宋体" w:hAnsi="宋体" w:eastAsia="宋体" w:cs="Times New Roman"/>
                <w:sz w:val="24"/>
                <w:szCs w:val="20"/>
              </w:rPr>
              <w:t>应严格按照竞争性谈判通知书规定的格式和内容编制竞争性谈判文件，</w:t>
            </w:r>
            <w:r>
              <w:rPr>
                <w:rFonts w:ascii="宋体" w:hAnsi="宋体" w:eastAsia="宋体" w:cs="Times New Roman"/>
                <w:sz w:val="24"/>
                <w:szCs w:val="20"/>
              </w:rPr>
              <w:t>要求对本竞争性谈判通知书</w:t>
            </w:r>
            <w:r>
              <w:rPr>
                <w:rFonts w:hint="eastAsia" w:ascii="宋体" w:hAnsi="宋体" w:eastAsia="宋体" w:cs="Times New Roman"/>
                <w:sz w:val="24"/>
                <w:szCs w:val="20"/>
              </w:rPr>
              <w:t>第四章</w:t>
            </w:r>
            <w:r>
              <w:rPr>
                <w:rFonts w:ascii="宋体" w:hAnsi="宋体" w:eastAsia="宋体" w:cs="Times New Roman"/>
                <w:sz w:val="24"/>
                <w:szCs w:val="20"/>
              </w:rPr>
              <w:t>所提出各项要求进行逐条逐项答复、说明和解释，</w:t>
            </w:r>
            <w:r>
              <w:rPr>
                <w:rFonts w:hint="eastAsia" w:ascii="宋体" w:hAnsi="宋体" w:eastAsia="宋体" w:cs="Times New Roman"/>
                <w:sz w:val="24"/>
                <w:szCs w:val="20"/>
              </w:rPr>
              <w:t>并填写在</w:t>
            </w:r>
            <w:r>
              <w:rPr>
                <w:rFonts w:ascii="宋体" w:hAnsi="宋体" w:eastAsia="宋体" w:cs="Times New Roman"/>
                <w:sz w:val="24"/>
                <w:szCs w:val="20"/>
              </w:rPr>
              <w:t>技术</w:t>
            </w:r>
            <w:r>
              <w:rPr>
                <w:rFonts w:hint="eastAsia" w:ascii="宋体" w:hAnsi="宋体" w:eastAsia="宋体" w:cs="Times New Roman"/>
                <w:sz w:val="24"/>
                <w:szCs w:val="20"/>
              </w:rPr>
              <w:t>规格响应/</w:t>
            </w:r>
            <w:r>
              <w:rPr>
                <w:rFonts w:ascii="宋体" w:hAnsi="宋体" w:eastAsia="宋体" w:cs="Times New Roman"/>
                <w:sz w:val="24"/>
                <w:szCs w:val="20"/>
              </w:rPr>
              <w:t>偏离表</w:t>
            </w:r>
            <w:r>
              <w:rPr>
                <w:rFonts w:hint="eastAsia" w:ascii="宋体" w:hAnsi="宋体" w:eastAsia="宋体" w:cs="Times New Roman"/>
                <w:sz w:val="24"/>
                <w:szCs w:val="20"/>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5</w:t>
            </w:r>
            <w:r>
              <w:rPr>
                <w:rFonts w:hint="eastAsia" w:ascii="宋体" w:hAnsi="宋体" w:eastAsia="宋体" w:cs="Times New Roman"/>
                <w:sz w:val="24"/>
                <w:szCs w:val="20"/>
              </w:rPr>
              <w:t>.</w:t>
            </w:r>
            <w:r>
              <w:rPr>
                <w:rFonts w:hint="eastAsia" w:ascii="Times New Roman" w:hAnsi="Times New Roman" w:eastAsia="宋体" w:cs="Times New Roman"/>
                <w:sz w:val="24"/>
                <w:szCs w:val="20"/>
              </w:rPr>
              <w:t>2</w:t>
            </w:r>
          </w:p>
        </w:tc>
        <w:tc>
          <w:tcPr>
            <w:tcW w:w="8309" w:type="dxa"/>
            <w:vAlign w:val="center"/>
          </w:tcPr>
          <w:p>
            <w:pPr>
              <w:autoSpaceDE w:val="0"/>
              <w:autoSpaceDN w:val="0"/>
              <w:spacing w:line="360" w:lineRule="auto"/>
              <w:ind w:left="105" w:right="57" w:hanging="48"/>
              <w:textAlignment w:val="bottom"/>
              <w:rPr>
                <w:rFonts w:ascii="宋体" w:hAnsi="宋体" w:eastAsia="宋体" w:cs="Times New Roman"/>
                <w:sz w:val="24"/>
                <w:szCs w:val="20"/>
              </w:rPr>
            </w:pPr>
            <w:r>
              <w:rPr>
                <w:rFonts w:hint="eastAsia" w:ascii="宋体" w:hAnsi="宋体" w:eastAsia="宋体" w:cs="Times New Roman"/>
                <w:sz w:val="24"/>
                <w:szCs w:val="20"/>
              </w:rPr>
              <w:t>供应商应根据第</w:t>
            </w:r>
            <w:r>
              <w:rPr>
                <w:rFonts w:hint="eastAsia" w:ascii="宋体" w:hAnsi="宋体" w:eastAsia="宋体" w:cs="Times New Roman"/>
                <w:sz w:val="24"/>
                <w:szCs w:val="20"/>
                <w:lang w:val="en-US" w:eastAsia="zh-CN"/>
              </w:rPr>
              <w:t>三</w:t>
            </w:r>
            <w:r>
              <w:rPr>
                <w:rFonts w:hint="eastAsia" w:ascii="宋体" w:hAnsi="宋体" w:eastAsia="宋体" w:cs="Times New Roman"/>
                <w:sz w:val="24"/>
                <w:szCs w:val="20"/>
              </w:rPr>
              <w:t>章</w:t>
            </w:r>
            <w:r>
              <w:rPr>
                <w:rFonts w:ascii="宋体" w:hAnsi="宋体" w:eastAsia="宋体" w:cs="Times New Roman"/>
                <w:sz w:val="24"/>
                <w:szCs w:val="20"/>
              </w:rPr>
              <w:t>“</w:t>
            </w:r>
            <w:r>
              <w:rPr>
                <w:rFonts w:hint="eastAsia" w:ascii="宋体" w:hAnsi="宋体" w:eastAsia="宋体" w:cs="Times New Roman"/>
                <w:sz w:val="24"/>
                <w:szCs w:val="20"/>
              </w:rPr>
              <w:t>货物需求一览表及技术规格</w:t>
            </w:r>
            <w:r>
              <w:rPr>
                <w:rFonts w:ascii="宋体" w:hAnsi="宋体" w:eastAsia="宋体" w:cs="Times New Roman"/>
                <w:sz w:val="24"/>
                <w:szCs w:val="20"/>
              </w:rPr>
              <w:t>”</w:t>
            </w:r>
            <w:r>
              <w:rPr>
                <w:rFonts w:hint="eastAsia" w:ascii="宋体" w:hAnsi="宋体" w:eastAsia="宋体" w:cs="Times New Roman"/>
                <w:sz w:val="24"/>
                <w:szCs w:val="20"/>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7</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Times New Roman" w:hAnsi="Times New Roman" w:eastAsia="宋体" w:cs="Times New Roman"/>
                <w:sz w:val="24"/>
                <w:szCs w:val="20"/>
              </w:rPr>
              <w:t>7</w:t>
            </w:r>
            <w:r>
              <w:rPr>
                <w:rFonts w:hint="eastAsia" w:ascii="宋体" w:hAnsi="宋体" w:eastAsia="宋体" w:cs="Times New Roman"/>
                <w:sz w:val="24"/>
                <w:szCs w:val="20"/>
              </w:rPr>
              <w:t>.</w:t>
            </w:r>
            <w:r>
              <w:rPr>
                <w:rFonts w:ascii="Times New Roman" w:hAnsi="Times New Roman" w:eastAsia="宋体" w:cs="Times New Roman"/>
                <w:sz w:val="24"/>
                <w:szCs w:val="20"/>
              </w:rPr>
              <w:t>2</w:t>
            </w:r>
          </w:p>
        </w:tc>
        <w:tc>
          <w:tcPr>
            <w:tcW w:w="8309" w:type="dxa"/>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资格标准：</w:t>
            </w:r>
          </w:p>
          <w:p>
            <w:pPr>
              <w:numPr>
                <w:ilvl w:val="0"/>
                <w:numId w:val="2"/>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供应商必须是在中华人民共和国境内注册的法人或其他组织，并提供身份的证明文件（企业营业执照、事业法人登记证书、其他组织证明其身份的文件）；</w:t>
            </w:r>
          </w:p>
          <w:p>
            <w:pPr>
              <w:numPr>
                <w:ilvl w:val="0"/>
                <w:numId w:val="2"/>
              </w:numPr>
              <w:kinsoku w:val="0"/>
              <w:autoSpaceDE w:val="0"/>
              <w:autoSpaceDN w:val="0"/>
              <w:spacing w:line="360" w:lineRule="auto"/>
              <w:ind w:left="360" w:leftChars="0" w:right="57" w:rightChars="0" w:hanging="360" w:firstLineChars="0"/>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供应商未被“信用中国”网站（www.creditchina.gov.cn）、“国家企业信用信息公示系统”（www.gsxt.gov.cn）列入失信执行人、重大税收违法案件当事人名单、政府采购严重违法失信行为记录名单；</w:t>
            </w:r>
          </w:p>
          <w:p>
            <w:pPr>
              <w:numPr>
                <w:ilvl w:val="0"/>
                <w:numId w:val="0"/>
              </w:numPr>
              <w:kinsoku w:val="0"/>
              <w:autoSpaceDE w:val="0"/>
              <w:autoSpaceDN w:val="0"/>
              <w:spacing w:line="360" w:lineRule="auto"/>
              <w:ind w:leftChars="0" w:right="57" w:rightChars="0"/>
              <w:textAlignment w:val="bottom"/>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投标人具有气象部门核发的</w:t>
            </w:r>
            <w:r>
              <w:rPr>
                <w:rFonts w:hint="eastAsia" w:asciiTheme="minorEastAsia" w:hAnsiTheme="minorEastAsia" w:eastAsiaTheme="minorEastAsia" w:cstheme="minorEastAsia"/>
                <w:sz w:val="24"/>
                <w:szCs w:val="24"/>
                <w:lang w:val="en-US" w:eastAsia="zh-CN"/>
              </w:rPr>
              <w:t>有效期内的</w:t>
            </w:r>
            <w:r>
              <w:rPr>
                <w:rFonts w:hint="eastAsia" w:asciiTheme="minorEastAsia" w:hAnsiTheme="minorEastAsia" w:eastAsiaTheme="minorEastAsia" w:cstheme="minorEastAsia"/>
                <w:sz w:val="24"/>
                <w:szCs w:val="24"/>
              </w:rPr>
              <w:t>《雷电防护装置检测甲级资质》</w:t>
            </w:r>
            <w:r>
              <w:rPr>
                <w:rFonts w:hint="eastAsia" w:asciiTheme="minorEastAsia" w:hAnsiTheme="minorEastAsia" w:eastAsiaTheme="minorEastAsia" w:cstheme="minorEastAsia"/>
                <w:sz w:val="24"/>
                <w:szCs w:val="24"/>
                <w:lang w:val="en-US" w:eastAsia="zh-CN"/>
              </w:rPr>
              <w:t xml:space="preserve">                           </w:t>
            </w:r>
          </w:p>
          <w:p>
            <w:pPr>
              <w:spacing w:line="276"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）供应商需提供</w:t>
            </w:r>
            <w:r>
              <w:rPr>
                <w:rFonts w:hint="eastAsia" w:asciiTheme="minorEastAsia" w:hAnsiTheme="minorEastAsia" w:eastAsiaTheme="minorEastAsia" w:cstheme="minorEastAsia"/>
                <w:bCs/>
                <w:sz w:val="24"/>
                <w:szCs w:val="24"/>
              </w:rPr>
              <w:t>供应商信誉情况的书面声明</w:t>
            </w:r>
            <w:r>
              <w:rPr>
                <w:rFonts w:hint="eastAsia" w:asciiTheme="minorEastAsia" w:hAnsiTheme="minorEastAsia" w:eastAsiaTheme="minorEastAsia" w:cstheme="minorEastAsia"/>
                <w:sz w:val="24"/>
                <w:szCs w:val="24"/>
              </w:rPr>
              <w:t>；（格式见附件1）</w:t>
            </w:r>
          </w:p>
          <w:p>
            <w:pPr>
              <w:kinsoku w:val="0"/>
              <w:autoSpaceDE w:val="0"/>
              <w:autoSpaceDN w:val="0"/>
              <w:spacing w:line="360" w:lineRule="auto"/>
              <w:ind w:right="57"/>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）供应商需提供无行贿犯罪记录声明函；（格式见附件2）</w:t>
            </w:r>
          </w:p>
          <w:p>
            <w:pPr>
              <w:kinsoku w:val="0"/>
              <w:autoSpaceDE w:val="0"/>
              <w:autoSpaceDN w:val="0"/>
              <w:spacing w:line="360" w:lineRule="auto"/>
              <w:ind w:right="57"/>
              <w:textAlignment w:val="bottom"/>
              <w:rPr>
                <w:rFonts w:cs="Times New Roman" w:asciiTheme="minorEastAsia" w:hAnsiTheme="minorEastAsia" w:eastAsia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8</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投标有效期：</w:t>
            </w:r>
            <w:r>
              <w:rPr>
                <w:rFonts w:hint="eastAsia" w:ascii="Times New Roman" w:hAnsi="Times New Roman" w:eastAsia="宋体" w:cs="Times New Roman"/>
                <w:sz w:val="24"/>
                <w:szCs w:val="20"/>
              </w:rPr>
              <w:t>90</w:t>
            </w:r>
            <w:r>
              <w:rPr>
                <w:rFonts w:hint="eastAsia" w:ascii="宋体" w:hAnsi="宋体" w:eastAsia="宋体" w:cs="Times New Roman"/>
                <w:sz w:val="24"/>
                <w:szCs w:val="20"/>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hint="default" w:ascii="Times New Roman" w:hAnsi="Times New Roman" w:eastAsia="宋体" w:cs="Times New Roman"/>
                <w:sz w:val="24"/>
                <w:szCs w:val="20"/>
                <w:lang w:val="en-US" w:eastAsia="zh-CN"/>
              </w:rPr>
            </w:pPr>
            <w:r>
              <w:rPr>
                <w:rFonts w:hint="eastAsia" w:ascii="Times New Roman" w:hAnsi="Times New Roman" w:eastAsia="宋体" w:cs="Times New Roman"/>
                <w:sz w:val="24"/>
                <w:szCs w:val="20"/>
                <w:lang w:val="en-US" w:eastAsia="zh-CN"/>
              </w:rPr>
              <w:t>8.2</w:t>
            </w:r>
          </w:p>
        </w:tc>
        <w:tc>
          <w:tcPr>
            <w:tcW w:w="8309" w:type="dxa"/>
            <w:vAlign w:val="center"/>
          </w:tcPr>
          <w:p>
            <w:pPr>
              <w:pStyle w:val="15"/>
              <w:topLinePunct/>
              <w:spacing w:line="360" w:lineRule="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响应文件装订</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响应文件A4装订成册，长边热熔胶胶装（除个别资料如图纸等可采用A3纸，短边胶装）。</w:t>
            </w:r>
          </w:p>
          <w:p>
            <w:pPr>
              <w:spacing w:line="360" w:lineRule="auto"/>
              <w:rPr>
                <w:rFonts w:hint="eastAsia" w:ascii="宋体" w:hAnsi="宋体" w:eastAsia="宋体" w:cs="Times New Roman"/>
                <w:sz w:val="24"/>
                <w:szCs w:val="20"/>
              </w:rPr>
            </w:pPr>
            <w:r>
              <w:rPr>
                <w:rFonts w:hint="eastAsia" w:asciiTheme="minorEastAsia" w:hAnsiTheme="minorEastAsia" w:eastAsiaTheme="minorEastAsia" w:cstheme="minorEastAsia"/>
                <w:b w:val="0"/>
                <w:bCs w:val="0"/>
                <w:sz w:val="24"/>
                <w:szCs w:val="24"/>
              </w:rPr>
              <w:t>响应文件必须采用热熔胶胶装、不易拆散和换页。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9</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正本的份数：</w:t>
            </w:r>
            <w:r>
              <w:rPr>
                <w:rFonts w:hint="eastAsia" w:ascii="Times New Roman" w:hAnsi="Times New Roman" w:eastAsia="宋体" w:cs="Times New Roman"/>
                <w:sz w:val="24"/>
                <w:szCs w:val="20"/>
              </w:rPr>
              <w:t>1</w:t>
            </w:r>
            <w:r>
              <w:rPr>
                <w:rFonts w:hint="eastAsia" w:ascii="宋体" w:hAnsi="宋体" w:eastAsia="宋体" w:cs="Times New Roman"/>
                <w:sz w:val="24"/>
                <w:szCs w:val="20"/>
              </w:rPr>
              <w:t>份</w:t>
            </w:r>
          </w:p>
          <w:p>
            <w:pPr>
              <w:spacing w:line="360" w:lineRule="auto"/>
              <w:rPr>
                <w:rFonts w:ascii="宋体" w:hAnsi="宋体" w:eastAsia="宋体" w:cs="Times New Roman"/>
                <w:sz w:val="24"/>
                <w:szCs w:val="20"/>
              </w:rPr>
            </w:pPr>
            <w:r>
              <w:rPr>
                <w:rFonts w:hint="eastAsia" w:ascii="宋体" w:hAnsi="宋体" w:eastAsia="宋体" w:cs="Times New Roman"/>
                <w:sz w:val="24"/>
                <w:szCs w:val="20"/>
              </w:rPr>
              <w:t>副本的份数：</w:t>
            </w:r>
            <w:r>
              <w:rPr>
                <w:rFonts w:hint="eastAsia" w:ascii="Times New Roman" w:hAnsi="Times New Roman" w:eastAsia="宋体" w:cs="Times New Roman"/>
                <w:sz w:val="24"/>
                <w:szCs w:val="20"/>
              </w:rPr>
              <w:t>2</w:t>
            </w:r>
            <w:r>
              <w:rPr>
                <w:rFonts w:hint="eastAsia" w:ascii="宋体" w:hAnsi="宋体" w:eastAsia="宋体" w:cs="Times New Roman"/>
                <w:sz w:val="24"/>
                <w:szCs w:val="20"/>
              </w:rPr>
              <w:t>份</w:t>
            </w:r>
          </w:p>
          <w:p>
            <w:pPr>
              <w:spacing w:line="360" w:lineRule="auto"/>
              <w:rPr>
                <w:rFonts w:ascii="宋体" w:hAnsi="宋体" w:eastAsia="宋体" w:cs="Times New Roman"/>
                <w:sz w:val="24"/>
                <w:szCs w:val="20"/>
              </w:rPr>
            </w:pPr>
            <w:r>
              <w:rPr>
                <w:rFonts w:hint="eastAsia" w:ascii="宋体" w:hAnsi="宋体" w:eastAsia="宋体" w:cs="Times New Roman"/>
                <w:sz w:val="24"/>
                <w:szCs w:val="20"/>
              </w:rPr>
              <w:t>电子版的份数：</w:t>
            </w:r>
            <w:r>
              <w:rPr>
                <w:rFonts w:hint="eastAsia" w:ascii="Times New Roman" w:hAnsi="Times New Roman" w:eastAsia="宋体" w:cs="Times New Roman"/>
                <w:sz w:val="24"/>
                <w:szCs w:val="20"/>
              </w:rPr>
              <w:t>1</w:t>
            </w:r>
            <w:r>
              <w:rPr>
                <w:rFonts w:hint="eastAsia" w:ascii="宋体" w:hAnsi="宋体" w:eastAsia="宋体" w:cs="Times New Roman"/>
                <w:sz w:val="24"/>
                <w:szCs w:val="20"/>
              </w:rPr>
              <w:t>份（包含：</w:t>
            </w:r>
            <w:r>
              <w:rPr>
                <w:rFonts w:hint="eastAsia" w:ascii="Times New Roman" w:hAnsi="Times New Roman" w:eastAsia="宋体" w:cs="Times New Roman"/>
                <w:sz w:val="24"/>
                <w:szCs w:val="20"/>
              </w:rPr>
              <w:t>1</w:t>
            </w:r>
            <w:r>
              <w:rPr>
                <w:rFonts w:hint="eastAsia" w:ascii="宋体" w:hAnsi="宋体" w:eastAsia="宋体" w:cs="Times New Roman"/>
                <w:sz w:val="24"/>
                <w:szCs w:val="20"/>
              </w:rPr>
              <w:t>.全套投标文件正本（加盖公章）：</w:t>
            </w:r>
            <w:r>
              <w:rPr>
                <w:rFonts w:hint="eastAsia" w:ascii="Times New Roman" w:hAnsi="Times New Roman" w:eastAsia="宋体" w:cs="Times New Roman"/>
                <w:sz w:val="24"/>
                <w:szCs w:val="20"/>
              </w:rPr>
              <w:t>PDF</w:t>
            </w:r>
            <w:r>
              <w:rPr>
                <w:rFonts w:hint="eastAsia" w:ascii="宋体" w:hAnsi="宋体" w:eastAsia="宋体" w:cs="Times New Roman"/>
                <w:sz w:val="24"/>
                <w:szCs w:val="20"/>
              </w:rPr>
              <w:t>格式</w:t>
            </w:r>
            <w:r>
              <w:rPr>
                <w:rFonts w:hint="eastAsia" w:ascii="宋体" w:hAnsi="宋体" w:eastAsia="宋体" w:cs="Times New Roman"/>
                <w:sz w:val="24"/>
                <w:szCs w:val="20"/>
                <w:lang w:val="en-US" w:eastAsia="zh-CN"/>
              </w:rPr>
              <w:t>U盘形式提供</w:t>
            </w:r>
            <w:r>
              <w:rPr>
                <w:rFonts w:hint="eastAsia" w:ascii="宋体" w:hAnsi="宋体" w:eastAsia="宋体" w:cs="Times New Roman"/>
                <w:sz w:val="24"/>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Times New Roman" w:hAnsi="Times New Roman" w:eastAsia="宋体" w:cs="Times New Roman"/>
                <w:sz w:val="24"/>
                <w:szCs w:val="20"/>
              </w:rPr>
              <w:t>9</w:t>
            </w:r>
            <w:r>
              <w:rPr>
                <w:rFonts w:ascii="宋体" w:hAnsi="宋体" w:eastAsia="宋体" w:cs="Times New Roman"/>
                <w:sz w:val="24"/>
                <w:szCs w:val="20"/>
              </w:rPr>
              <w:t>.</w:t>
            </w:r>
            <w:r>
              <w:rPr>
                <w:rFonts w:ascii="Times New Roman" w:hAnsi="Times New Roman" w:eastAsia="宋体" w:cs="Times New Roman"/>
                <w:sz w:val="24"/>
                <w:szCs w:val="20"/>
              </w:rPr>
              <w:t>2</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竞争性谈判评审</w:t>
            </w:r>
          </w:p>
        </w:tc>
        <w:tc>
          <w:tcPr>
            <w:tcW w:w="8309" w:type="dxa"/>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10</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hint="eastAsia" w:ascii="宋体" w:hAnsi="宋体" w:eastAsia="宋体" w:cs="Times New Roman"/>
                <w:sz w:val="24"/>
                <w:szCs w:val="20"/>
                <w:lang w:val="en-US" w:eastAsia="zh-CN"/>
              </w:rPr>
            </w:pPr>
            <w:r>
              <w:rPr>
                <w:rFonts w:hint="eastAsia" w:ascii="宋体" w:hAnsi="宋体" w:eastAsia="宋体" w:cs="Times New Roman"/>
                <w:sz w:val="24"/>
                <w:szCs w:val="20"/>
                <w:lang w:val="en-US" w:eastAsia="zh-CN"/>
              </w:rPr>
              <w:t>谈判</w:t>
            </w:r>
            <w:r>
              <w:rPr>
                <w:rFonts w:hint="eastAsia" w:ascii="宋体" w:hAnsi="宋体" w:eastAsia="宋体" w:cs="Times New Roman"/>
                <w:sz w:val="24"/>
                <w:szCs w:val="20"/>
              </w:rPr>
              <w:t>地点：</w:t>
            </w:r>
            <w:r>
              <w:rPr>
                <w:rFonts w:hint="eastAsia" w:ascii="宋体" w:hAnsi="宋体" w:eastAsia="宋体" w:cs="Times New Roman"/>
                <w:sz w:val="24"/>
                <w:szCs w:val="20"/>
                <w:lang w:val="en-US" w:eastAsia="zh-CN"/>
              </w:rPr>
              <w:t>另行通知</w:t>
            </w:r>
          </w:p>
          <w:p>
            <w:pPr>
              <w:spacing w:line="360" w:lineRule="auto"/>
              <w:rPr>
                <w:rFonts w:ascii="宋体" w:hAnsi="宋体" w:eastAsia="宋体" w:cs="Times New Roman"/>
                <w:sz w:val="24"/>
                <w:szCs w:val="20"/>
              </w:rPr>
            </w:pPr>
            <w:r>
              <w:rPr>
                <w:rFonts w:hint="eastAsia" w:ascii="宋体" w:hAnsi="宋体" w:eastAsia="宋体" w:cs="Times New Roman"/>
                <w:sz w:val="24"/>
                <w:szCs w:val="20"/>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11</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12</w:t>
            </w:r>
            <w:r>
              <w:rPr>
                <w:rFonts w:hint="eastAsia" w:ascii="宋体" w:hAnsi="宋体" w:eastAsia="宋体" w:cs="Times New Roman"/>
                <w:sz w:val="24"/>
                <w:szCs w:val="20"/>
              </w:rPr>
              <w:t>．1</w:t>
            </w:r>
          </w:p>
        </w:tc>
        <w:tc>
          <w:tcPr>
            <w:tcW w:w="8309" w:type="dxa"/>
            <w:vAlign w:val="center"/>
          </w:tcPr>
          <w:p>
            <w:pPr>
              <w:pStyle w:val="19"/>
              <w:adjustRightInd w:val="0"/>
              <w:snapToGrid w:val="0"/>
              <w:spacing w:line="360" w:lineRule="auto"/>
              <w:textAlignment w:val="center"/>
              <w:rPr>
                <w:rFonts w:ascii="等线" w:hAnsi="等线" w:eastAsia="等线"/>
                <w:sz w:val="24"/>
              </w:rPr>
            </w:pPr>
            <w:r>
              <w:rPr>
                <w:rFonts w:hint="eastAsia" w:hAnsi="宋体"/>
                <w:sz w:val="24"/>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1</w:t>
            </w:r>
            <w:r>
              <w:rPr>
                <w:rFonts w:ascii="宋体" w:hAnsi="宋体" w:eastAsia="宋体" w:cs="Times New Roman"/>
                <w:sz w:val="24"/>
                <w:szCs w:val="20"/>
              </w:rPr>
              <w:t>2.2</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谈判小组：</w:t>
            </w:r>
          </w:p>
          <w:p>
            <w:pPr>
              <w:spacing w:line="360" w:lineRule="auto"/>
              <w:rPr>
                <w:rFonts w:ascii="宋体" w:hAnsi="宋体" w:eastAsia="宋体" w:cs="Times New Roman"/>
                <w:sz w:val="24"/>
                <w:szCs w:val="20"/>
              </w:rPr>
            </w:pPr>
            <w:r>
              <w:rPr>
                <w:rFonts w:hint="eastAsia" w:ascii="宋体" w:hAnsi="宋体" w:eastAsia="宋体" w:cs="Times New Roman"/>
                <w:sz w:val="24"/>
                <w:szCs w:val="20"/>
              </w:rPr>
              <w:t>（1）本项目评审工作由谈判小组负责，谈判小组由3人以上单数组成。</w:t>
            </w:r>
          </w:p>
          <w:p>
            <w:pPr>
              <w:spacing w:line="360" w:lineRule="auto"/>
              <w:rPr>
                <w:rFonts w:ascii="宋体" w:hAnsi="宋体" w:eastAsia="宋体" w:cs="Times New Roman"/>
                <w:sz w:val="24"/>
                <w:szCs w:val="20"/>
              </w:rPr>
            </w:pPr>
            <w:r>
              <w:rPr>
                <w:rFonts w:hint="eastAsia" w:ascii="宋体" w:hAnsi="宋体" w:eastAsia="宋体" w:cs="Times New Roman"/>
                <w:sz w:val="24"/>
                <w:szCs w:val="20"/>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1</w:t>
            </w:r>
            <w:r>
              <w:rPr>
                <w:rFonts w:ascii="宋体" w:hAnsi="宋体" w:eastAsia="宋体" w:cs="Times New Roman"/>
                <w:b/>
                <w:sz w:val="24"/>
                <w:szCs w:val="20"/>
              </w:rPr>
              <w:t>2.3</w:t>
            </w:r>
          </w:p>
        </w:tc>
        <w:tc>
          <w:tcPr>
            <w:tcW w:w="8309" w:type="dxa"/>
            <w:vAlign w:val="center"/>
          </w:tcPr>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评审程序：</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（6）所有谈判结束后，由谈判小组从质量和服务均能满足采购文件实质性要求的供应商中，推荐成交候选供应商。</w:t>
            </w:r>
          </w:p>
          <w:p>
            <w:pPr>
              <w:adjustRightInd w:val="0"/>
              <w:snapToGrid w:val="0"/>
              <w:spacing w:line="360" w:lineRule="auto"/>
              <w:textAlignment w:val="center"/>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授予合同</w:t>
            </w:r>
          </w:p>
        </w:tc>
        <w:tc>
          <w:tcPr>
            <w:tcW w:w="8309" w:type="dxa"/>
          </w:tcPr>
          <w:p>
            <w:pPr>
              <w:pStyle w:val="19"/>
              <w:adjustRightInd w:val="0"/>
              <w:snapToGrid w:val="0"/>
              <w:spacing w:line="360" w:lineRule="auto"/>
              <w:textAlignment w:val="center"/>
              <w:rPr>
                <w:rFonts w:ascii="等线" w:hAnsi="等线" w:eastAsia="等线"/>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12</w:t>
            </w:r>
          </w:p>
        </w:tc>
        <w:tc>
          <w:tcPr>
            <w:tcW w:w="8309" w:type="dxa"/>
            <w:vAlign w:val="center"/>
          </w:tcPr>
          <w:p>
            <w:pPr>
              <w:pStyle w:val="19"/>
              <w:adjustRightInd w:val="0"/>
              <w:snapToGrid w:val="0"/>
              <w:spacing w:line="360" w:lineRule="auto"/>
              <w:textAlignment w:val="center"/>
              <w:rPr>
                <w:rFonts w:hAnsi="宋体"/>
                <w:sz w:val="24"/>
              </w:rPr>
            </w:pPr>
            <w:r>
              <w:rPr>
                <w:rFonts w:hint="eastAsia" w:hAnsi="宋体"/>
                <w:sz w:val="24"/>
              </w:rPr>
              <w:t>中选供应商的确定：按照最后报价由低到高的顺序推荐成交候选供应商。</w:t>
            </w:r>
          </w:p>
          <w:p>
            <w:pPr>
              <w:spacing w:line="360" w:lineRule="auto"/>
              <w:rPr>
                <w:rFonts w:ascii="宋体" w:hAnsi="宋体" w:eastAsia="宋体" w:cs="Times New Roman"/>
                <w:sz w:val="24"/>
                <w:szCs w:val="20"/>
              </w:rPr>
            </w:pPr>
            <w:r>
              <w:rPr>
                <w:rFonts w:hint="eastAsia" w:ascii="宋体" w:hAnsi="宋体" w:eastAsia="宋体" w:cs="Times New Roman"/>
                <w:sz w:val="24"/>
                <w:szCs w:val="20"/>
              </w:rPr>
              <w:t>最后报价相同的，由谈判小组按照少数服从多数原则表决。根据规定,采购人按照成交候选人排名顺序确定成交供应商。</w:t>
            </w:r>
          </w:p>
        </w:tc>
      </w:tr>
    </w:tbl>
    <w:p>
      <w:pPr>
        <w:keepNext/>
        <w:keepLines/>
        <w:numPr>
          <w:ilvl w:val="0"/>
          <w:numId w:val="0"/>
        </w:numPr>
        <w:spacing w:before="260" w:after="260" w:line="360" w:lineRule="auto"/>
        <w:jc w:val="both"/>
        <w:outlineLvl w:val="0"/>
        <w:rPr>
          <w:rFonts w:hint="eastAsia" w:ascii="Times New Roman" w:hAnsi="Times New Roman" w:eastAsia="宋体" w:cs="Times New Roman"/>
          <w:b/>
          <w:kern w:val="44"/>
          <w:sz w:val="36"/>
          <w:szCs w:val="20"/>
        </w:rPr>
      </w:pPr>
      <w:bookmarkStart w:id="27" w:name="_Toc9066360"/>
      <w:bookmarkStart w:id="28" w:name="_Toc11326094"/>
    </w:p>
    <w:p>
      <w:pPr>
        <w:keepNext/>
        <w:keepLines/>
        <w:numPr>
          <w:ilvl w:val="0"/>
          <w:numId w:val="0"/>
        </w:numPr>
        <w:spacing w:before="260" w:after="260" w:line="360" w:lineRule="auto"/>
        <w:jc w:val="center"/>
        <w:outlineLvl w:val="0"/>
        <w:rPr>
          <w:rFonts w:hint="eastAsia" w:ascii="Times New Roman" w:hAnsi="Times New Roman" w:eastAsia="宋体" w:cs="Times New Roman"/>
          <w:b/>
          <w:kern w:val="44"/>
          <w:sz w:val="36"/>
          <w:szCs w:val="20"/>
          <w:lang w:val="en-US" w:eastAsia="zh-CN"/>
        </w:rPr>
      </w:pPr>
    </w:p>
    <w:p>
      <w:pPr>
        <w:keepNext/>
        <w:keepLines/>
        <w:numPr>
          <w:ilvl w:val="0"/>
          <w:numId w:val="0"/>
        </w:numPr>
        <w:spacing w:before="260" w:after="260" w:line="360" w:lineRule="auto"/>
        <w:jc w:val="center"/>
        <w:outlineLvl w:val="0"/>
        <w:rPr>
          <w:rFonts w:hint="eastAsia" w:ascii="Times New Roman" w:hAnsi="Times New Roman" w:eastAsia="宋体" w:cs="Times New Roman"/>
          <w:b/>
          <w:kern w:val="44"/>
          <w:sz w:val="36"/>
          <w:szCs w:val="20"/>
          <w:lang w:val="en-US" w:eastAsia="zh-CN"/>
        </w:rPr>
      </w:pPr>
    </w:p>
    <w:p>
      <w:pPr>
        <w:keepNext/>
        <w:keepLines w:val="0"/>
        <w:pageBreakBefore w:val="0"/>
        <w:widowControl w:val="0"/>
        <w:numPr>
          <w:ilvl w:val="0"/>
          <w:numId w:val="0"/>
        </w:numPr>
        <w:kinsoku/>
        <w:wordWrap/>
        <w:overflowPunct/>
        <w:topLinePunct w:val="0"/>
        <w:autoSpaceDE/>
        <w:autoSpaceDN/>
        <w:bidi w:val="0"/>
        <w:adjustRightInd/>
        <w:snapToGrid/>
        <w:spacing w:before="260" w:after="260" w:line="360" w:lineRule="auto"/>
        <w:jc w:val="both"/>
        <w:textAlignment w:val="auto"/>
        <w:outlineLvl w:val="0"/>
        <w:rPr>
          <w:rFonts w:hint="eastAsia" w:ascii="Times New Roman" w:hAnsi="Times New Roman" w:eastAsia="宋体" w:cs="Times New Roman"/>
          <w:b/>
          <w:kern w:val="44"/>
          <w:sz w:val="36"/>
          <w:szCs w:val="20"/>
          <w:lang w:val="en-US" w:eastAsia="zh-CN"/>
        </w:rPr>
      </w:pPr>
    </w:p>
    <w:p>
      <w:pPr>
        <w:pStyle w:val="16"/>
        <w:rPr>
          <w:rFonts w:hint="eastAsia" w:ascii="Times New Roman" w:hAnsi="Times New Roman" w:eastAsia="宋体" w:cs="Times New Roman"/>
          <w:b/>
          <w:kern w:val="44"/>
          <w:sz w:val="36"/>
          <w:szCs w:val="20"/>
          <w:lang w:val="en-US" w:eastAsia="zh-CN"/>
        </w:rPr>
      </w:pPr>
    </w:p>
    <w:p>
      <w:pPr>
        <w:jc w:val="both"/>
        <w:rPr>
          <w:rFonts w:hint="eastAsia"/>
          <w:lang w:val="en-US" w:eastAsia="zh-CN"/>
        </w:rPr>
      </w:pPr>
    </w:p>
    <w:p>
      <w:pPr>
        <w:keepNext/>
        <w:keepLines/>
        <w:numPr>
          <w:ilvl w:val="0"/>
          <w:numId w:val="0"/>
        </w:numPr>
        <w:spacing w:before="260" w:after="260" w:line="360" w:lineRule="auto"/>
        <w:jc w:val="both"/>
        <w:outlineLvl w:val="0"/>
        <w:rPr>
          <w:rFonts w:hint="eastAsia" w:ascii="Times New Roman" w:hAnsi="Times New Roman" w:eastAsia="宋体" w:cs="Times New Roman"/>
          <w:b/>
          <w:kern w:val="44"/>
          <w:sz w:val="36"/>
          <w:szCs w:val="20"/>
          <w:lang w:val="en-US" w:eastAsia="zh-CN"/>
        </w:rPr>
      </w:pPr>
    </w:p>
    <w:p>
      <w:pPr>
        <w:keepNext/>
        <w:keepLines w:val="0"/>
        <w:pageBreakBefore w:val="0"/>
        <w:widowControl w:val="0"/>
        <w:numPr>
          <w:ilvl w:val="0"/>
          <w:numId w:val="0"/>
        </w:numPr>
        <w:kinsoku/>
        <w:wordWrap/>
        <w:overflowPunct/>
        <w:topLinePunct w:val="0"/>
        <w:autoSpaceDE/>
        <w:autoSpaceDN/>
        <w:bidi w:val="0"/>
        <w:adjustRightInd/>
        <w:snapToGrid/>
        <w:spacing w:before="260" w:after="260" w:line="360" w:lineRule="auto"/>
        <w:jc w:val="both"/>
        <w:textAlignment w:val="auto"/>
        <w:outlineLvl w:val="0"/>
        <w:rPr>
          <w:rFonts w:hint="eastAsia" w:ascii="Times New Roman" w:hAnsi="Times New Roman" w:eastAsia="宋体" w:cs="Times New Roman"/>
          <w:b/>
          <w:kern w:val="44"/>
          <w:sz w:val="36"/>
          <w:szCs w:val="20"/>
          <w:lang w:val="en-US" w:eastAsia="zh-CN"/>
        </w:rPr>
      </w:pPr>
    </w:p>
    <w:p>
      <w:pPr>
        <w:pStyle w:val="16"/>
        <w:rPr>
          <w:rFonts w:hint="eastAsia"/>
          <w:lang w:val="en-US" w:eastAsia="zh-CN"/>
        </w:rPr>
      </w:pPr>
    </w:p>
    <w:p>
      <w:pPr>
        <w:keepNext/>
        <w:keepLines/>
        <w:numPr>
          <w:ilvl w:val="0"/>
          <w:numId w:val="0"/>
        </w:numPr>
        <w:spacing w:before="260" w:after="260" w:line="360" w:lineRule="auto"/>
        <w:ind w:firstLine="3614" w:firstLineChars="1000"/>
        <w:jc w:val="both"/>
        <w:outlineLvl w:val="0"/>
        <w:rPr>
          <w:rFonts w:hint="eastAsia" w:ascii="Times New Roman" w:hAnsi="Times New Roman" w:eastAsia="宋体" w:cs="Times New Roman"/>
          <w:b/>
          <w:kern w:val="44"/>
          <w:sz w:val="36"/>
          <w:szCs w:val="20"/>
          <w:lang w:val="en-US" w:eastAsia="zh-CN"/>
        </w:rPr>
      </w:pPr>
    </w:p>
    <w:p>
      <w:pPr>
        <w:spacing w:line="360" w:lineRule="auto"/>
        <w:ind w:firstLine="480" w:firstLineChars="200"/>
        <w:rPr>
          <w:rFonts w:hint="eastAsia"/>
          <w:b/>
          <w:sz w:val="24"/>
          <w:szCs w:val="24"/>
        </w:rPr>
      </w:pPr>
    </w:p>
    <w:p>
      <w:pPr>
        <w:spacing w:line="360" w:lineRule="auto"/>
        <w:ind w:firstLine="480" w:firstLineChars="200"/>
        <w:rPr>
          <w:rFonts w:hint="eastAsia"/>
          <w:b/>
          <w:sz w:val="24"/>
          <w:szCs w:val="24"/>
        </w:rPr>
      </w:pPr>
    </w:p>
    <w:p>
      <w:pPr>
        <w:keepNext/>
        <w:keepLines w:val="0"/>
        <w:pageBreakBefore w:val="0"/>
        <w:widowControl w:val="0"/>
        <w:numPr>
          <w:ilvl w:val="0"/>
          <w:numId w:val="0"/>
        </w:numPr>
        <w:kinsoku/>
        <w:wordWrap/>
        <w:overflowPunct/>
        <w:topLinePunct w:val="0"/>
        <w:autoSpaceDE/>
        <w:autoSpaceDN/>
        <w:bidi w:val="0"/>
        <w:adjustRightInd/>
        <w:snapToGrid/>
        <w:spacing w:before="260" w:after="260" w:line="360" w:lineRule="auto"/>
        <w:jc w:val="both"/>
        <w:textAlignment w:val="auto"/>
        <w:outlineLvl w:val="0"/>
        <w:rPr>
          <w:rFonts w:hint="eastAsia" w:ascii="Times New Roman" w:hAnsi="Times New Roman" w:eastAsia="宋体" w:cs="Times New Roman"/>
          <w:b/>
          <w:kern w:val="44"/>
          <w:sz w:val="30"/>
          <w:szCs w:val="30"/>
        </w:rPr>
      </w:pPr>
    </w:p>
    <w:p>
      <w:pPr>
        <w:keepNext/>
        <w:keepLines/>
        <w:numPr>
          <w:ilvl w:val="0"/>
          <w:numId w:val="0"/>
        </w:numPr>
        <w:spacing w:before="260" w:after="260" w:line="360" w:lineRule="auto"/>
        <w:ind w:left="1890" w:leftChars="0"/>
        <w:jc w:val="both"/>
        <w:outlineLvl w:val="0"/>
        <w:rPr>
          <w:rFonts w:hint="default" w:ascii="Times New Roman" w:hAnsi="Times New Roman" w:eastAsia="宋体" w:cs="Times New Roman"/>
          <w:b/>
          <w:kern w:val="44"/>
          <w:sz w:val="30"/>
          <w:szCs w:val="30"/>
          <w:lang w:val="en-US" w:eastAsia="zh-CN"/>
        </w:rPr>
      </w:pPr>
      <w:r>
        <w:rPr>
          <w:rFonts w:hint="eastAsia" w:ascii="Times New Roman" w:hAnsi="Times New Roman" w:eastAsia="宋体" w:cs="Times New Roman"/>
          <w:b/>
          <w:kern w:val="44"/>
          <w:sz w:val="30"/>
          <w:szCs w:val="30"/>
          <w:lang w:val="en-US" w:eastAsia="zh-CN"/>
        </w:rPr>
        <w:t xml:space="preserve">   </w:t>
      </w:r>
    </w:p>
    <w:p>
      <w:pPr>
        <w:keepNext/>
        <w:keepLines/>
        <w:numPr>
          <w:ilvl w:val="0"/>
          <w:numId w:val="3"/>
        </w:numPr>
        <w:spacing w:before="260" w:after="260" w:line="360" w:lineRule="auto"/>
        <w:ind w:left="-519" w:leftChars="0" w:firstLine="2409" w:firstLineChars="0"/>
        <w:jc w:val="center"/>
        <w:outlineLvl w:val="0"/>
        <w:rPr>
          <w:rFonts w:hint="eastAsia" w:ascii="Times New Roman" w:hAnsi="Times New Roman" w:eastAsia="宋体" w:cs="Times New Roman"/>
          <w:b/>
          <w:kern w:val="44"/>
          <w:sz w:val="36"/>
          <w:szCs w:val="36"/>
        </w:rPr>
      </w:pPr>
      <w:r>
        <w:rPr>
          <w:rFonts w:hint="eastAsia" w:ascii="Times New Roman" w:hAnsi="Times New Roman" w:eastAsia="宋体" w:cs="Times New Roman"/>
          <w:b/>
          <w:kern w:val="44"/>
          <w:sz w:val="36"/>
          <w:szCs w:val="36"/>
        </w:rPr>
        <w:t>需求一览表</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一、项目内容及要求 </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1、项目内容 </w:t>
      </w:r>
    </w:p>
    <w:p>
      <w:pPr>
        <w:spacing w:line="360" w:lineRule="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本项目为嘉定院区及芷江院区防雷装置安全性能检测项目，为保障上海市中医医院医疗设施及人员安全，确保建筑物防雷系统符合国家相关标准及行业规范，现对院区大楼屋面及配电房防雷检测工程进行公开遴选，择优选定具备专业资质的检测单位，完成防雷装置的系统性检测并出具权威检测报告。</w:t>
      </w:r>
    </w:p>
    <w:p>
      <w:pPr>
        <w:spacing w:line="360" w:lineRule="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嘉定院区检测区域为医疗综合楼、垃圾房、污水处理站，总建筑面积约11.2万㎡,最高建筑高度59.5m，最高层数13层。检测区域内建筑物的接闪器、引下线、防接触电压措施、接地装置、防跨步电压措施、电源线路防雷、信号线路防雷及等电位连接等共计911 个点位。</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芷江院区检测区域为住院大楼屋面及配电房（含消防配电室及配电箱），建筑面积约3.9万㎡ ，最高建筑高度66.1m，最高层数17层。检测区域内建筑物的接闪器、引下线、防接触电压措施、接地装置、防跨步电压措施、电源线路防雷、信号线路防雷及等电位连接等共计480个点位。</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2、检测依据 </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（1）建筑物防雷设计规范（GB50057） </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（2）建筑物电子信息系统防雷技术规范（GB50343） </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（3）建筑物雷电防护装置检测技术规范（GB/T21431） </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（4）防雷装置安全检测技术规范（DB31/T389） </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（5）建筑物防雷工程施工与质量验收规范 （GB50601） </w:t>
      </w:r>
    </w:p>
    <w:p>
      <w:pPr>
        <w:spacing w:line="360" w:lineRule="auto"/>
        <w:rPr>
          <w:rFonts w:hint="eastAsia" w:ascii="宋体" w:hAnsi="宋体" w:eastAsia="宋体" w:cs="Times New Roman"/>
          <w:sz w:val="28"/>
          <w:szCs w:val="28"/>
          <w:lang w:val="en-US" w:eastAsia="zh-CN"/>
        </w:rPr>
      </w:pP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3、项目要求 </w:t>
      </w:r>
    </w:p>
    <w:p>
      <w:pPr>
        <w:spacing w:line="360" w:lineRule="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（1）合同签订后，乙方接到甲方通知30天内提交相关检测报告。对防雷装置存在的问题书面提出整改意见。</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（2）售后服务包含提供检测后1年内免费复检服务（因非人为因素导致的系统问题）。</w:t>
      </w:r>
    </w:p>
    <w:p>
      <w:pPr>
        <w:spacing w:line="360" w:lineRule="auto"/>
        <w:rPr>
          <w:rFonts w:hint="eastAsia" w:ascii="宋体" w:hAnsi="宋体" w:eastAsia="宋体" w:cs="Times New Roman"/>
          <w:sz w:val="28"/>
          <w:szCs w:val="28"/>
        </w:rPr>
      </w:pPr>
      <w:r>
        <w:rPr>
          <w:rFonts w:hint="eastAsia" w:ascii="宋体" w:hAnsi="宋体" w:eastAsia="宋体" w:cs="Times New Roman"/>
          <w:sz w:val="28"/>
          <w:szCs w:val="28"/>
          <w:lang w:val="en-US" w:eastAsia="zh-CN"/>
        </w:rPr>
        <w:t xml:space="preserve">（3）检测评估成果：委托具备防雷检测资质的第三方机构，出具符合国家标准的检测报告。 </w:t>
      </w:r>
    </w:p>
    <w:p>
      <w:pPr>
        <w:spacing w:line="360" w:lineRule="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（4）报价要求：报价包含人工、设备、报告等全部费用。</w:t>
      </w:r>
    </w:p>
    <w:p>
      <w:pPr>
        <w:spacing w:line="360" w:lineRule="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（5）付款方式：乙方完成本项目所需的所有服务事项并出具相关检测报告后，30日内支付全部费用。</w:t>
      </w:r>
    </w:p>
    <w:p>
      <w:pPr>
        <w:spacing w:line="360" w:lineRule="auto"/>
        <w:rPr>
          <w:rFonts w:hint="eastAsia" w:ascii="宋体" w:hAnsi="宋体" w:eastAsia="宋体" w:cs="Times New Roman"/>
          <w:sz w:val="28"/>
          <w:szCs w:val="28"/>
          <w:lang w:val="en-US" w:eastAsia="zh-CN"/>
        </w:rPr>
      </w:pPr>
    </w:p>
    <w:p>
      <w:pPr>
        <w:spacing w:line="360" w:lineRule="auto"/>
        <w:rPr>
          <w:rFonts w:hint="eastAsia" w:ascii="宋体" w:hAnsi="宋体" w:eastAsia="宋体" w:cs="Times New Roman"/>
          <w:sz w:val="28"/>
          <w:szCs w:val="28"/>
          <w:lang w:val="en-US" w:eastAsia="zh-CN"/>
        </w:rPr>
      </w:pPr>
    </w:p>
    <w:p>
      <w:pPr>
        <w:spacing w:line="360" w:lineRule="auto"/>
        <w:rPr>
          <w:rFonts w:hint="eastAsia" w:ascii="宋体" w:hAnsi="宋体" w:eastAsia="宋体" w:cs="Times New Roman"/>
          <w:sz w:val="28"/>
          <w:szCs w:val="28"/>
          <w:lang w:val="en-US" w:eastAsia="zh-CN"/>
        </w:rPr>
      </w:pPr>
    </w:p>
    <w:p>
      <w:pPr>
        <w:spacing w:line="360" w:lineRule="auto"/>
        <w:ind w:firstLine="1124" w:firstLineChars="400"/>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嘉定院区</w:t>
      </w:r>
      <w:r>
        <w:rPr>
          <w:rFonts w:hint="eastAsia" w:ascii="宋体" w:hAnsi="宋体" w:eastAsia="宋体" w:cs="Times New Roman"/>
          <w:b/>
          <w:bCs/>
          <w:sz w:val="28"/>
          <w:szCs w:val="28"/>
        </w:rPr>
        <w:t>检测点数（检测内容如下）：</w:t>
      </w:r>
    </w:p>
    <w:tbl>
      <w:tblPr>
        <w:tblStyle w:val="32"/>
        <w:tblW w:w="8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779"/>
        <w:gridCol w:w="1607"/>
        <w:gridCol w:w="1190"/>
        <w:gridCol w:w="2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jc w:val="center"/>
        </w:trPr>
        <w:tc>
          <w:tcPr>
            <w:tcW w:w="900" w:type="dxa"/>
            <w:noWrap w:val="0"/>
            <w:vAlign w:val="center"/>
          </w:tcPr>
          <w:p>
            <w:pPr>
              <w:spacing w:line="0" w:lineRule="atLeast"/>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779" w:type="dxa"/>
            <w:noWrap w:val="0"/>
            <w:vAlign w:val="center"/>
          </w:tcPr>
          <w:p>
            <w:pPr>
              <w:spacing w:line="0" w:lineRule="atLeast"/>
              <w:jc w:val="center"/>
              <w:rPr>
                <w:rFonts w:hint="eastAsia" w:ascii="宋体" w:hAnsi="宋体" w:eastAsia="宋体" w:cs="宋体"/>
                <w:b/>
                <w:bCs/>
                <w:sz w:val="24"/>
                <w:szCs w:val="24"/>
              </w:rPr>
            </w:pPr>
            <w:r>
              <w:rPr>
                <w:rFonts w:hint="eastAsia" w:ascii="宋体" w:hAnsi="宋体" w:eastAsia="宋体" w:cs="宋体"/>
                <w:b/>
                <w:bCs/>
                <w:sz w:val="24"/>
                <w:szCs w:val="24"/>
              </w:rPr>
              <w:t>检测部位</w:t>
            </w:r>
          </w:p>
        </w:tc>
        <w:tc>
          <w:tcPr>
            <w:tcW w:w="1607" w:type="dxa"/>
            <w:noWrap w:val="0"/>
            <w:vAlign w:val="center"/>
          </w:tcPr>
          <w:p>
            <w:pPr>
              <w:spacing w:line="0" w:lineRule="atLeast"/>
              <w:jc w:val="center"/>
              <w:rPr>
                <w:rFonts w:hint="eastAsia" w:ascii="宋体" w:hAnsi="宋体" w:eastAsia="宋体" w:cs="宋体"/>
                <w:b/>
                <w:bCs/>
                <w:sz w:val="24"/>
                <w:szCs w:val="24"/>
              </w:rPr>
            </w:pPr>
            <w:r>
              <w:rPr>
                <w:rFonts w:hint="eastAsia" w:ascii="宋体" w:hAnsi="宋体" w:eastAsia="宋体" w:cs="宋体"/>
                <w:b/>
                <w:bCs/>
                <w:sz w:val="24"/>
                <w:szCs w:val="24"/>
              </w:rPr>
              <w:t>检测点位</w:t>
            </w:r>
          </w:p>
        </w:tc>
        <w:tc>
          <w:tcPr>
            <w:tcW w:w="1190" w:type="dxa"/>
            <w:noWrap w:val="0"/>
            <w:vAlign w:val="center"/>
          </w:tcPr>
          <w:p>
            <w:pPr>
              <w:spacing w:line="0" w:lineRule="atLeast"/>
              <w:jc w:val="center"/>
              <w:rPr>
                <w:rFonts w:hint="eastAsia" w:ascii="宋体" w:hAnsi="宋体" w:eastAsia="宋体" w:cs="宋体"/>
                <w:b/>
                <w:bCs/>
                <w:sz w:val="24"/>
                <w:szCs w:val="24"/>
              </w:rPr>
            </w:pPr>
            <w:r>
              <w:rPr>
                <w:rFonts w:hint="eastAsia" w:ascii="宋体" w:hAnsi="宋体" w:eastAsia="宋体" w:cs="宋体"/>
                <w:b/>
                <w:bCs/>
                <w:sz w:val="24"/>
                <w:szCs w:val="24"/>
              </w:rPr>
              <w:t>检测点数</w:t>
            </w:r>
          </w:p>
        </w:tc>
        <w:tc>
          <w:tcPr>
            <w:tcW w:w="2959" w:type="dxa"/>
            <w:noWrap w:val="0"/>
            <w:vAlign w:val="center"/>
          </w:tcPr>
          <w:p>
            <w:pPr>
              <w:spacing w:line="0" w:lineRule="atLeast"/>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restart"/>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rPr>
              <w:t>1</w:t>
            </w:r>
          </w:p>
        </w:tc>
        <w:tc>
          <w:tcPr>
            <w:tcW w:w="1779" w:type="dxa"/>
            <w:vMerge w:val="restart"/>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rPr>
              <w:t>住院楼（东塔和西塔）</w:t>
            </w:r>
          </w:p>
        </w:tc>
        <w:tc>
          <w:tcPr>
            <w:tcW w:w="1607" w:type="dxa"/>
            <w:noWrap w:val="0"/>
            <w:vAlign w:val="center"/>
          </w:tcPr>
          <w:p>
            <w:pPr>
              <w:spacing w:line="0" w:lineRule="atLeas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引下线</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26</w:t>
            </w:r>
          </w:p>
        </w:tc>
        <w:tc>
          <w:tcPr>
            <w:tcW w:w="2959"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根据规范要求，二类建筑物防雷引下线数量≤18米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 w:val="22"/>
                <w:szCs w:val="22"/>
              </w:rPr>
            </w:pPr>
          </w:p>
        </w:tc>
        <w:tc>
          <w:tcPr>
            <w:tcW w:w="1779" w:type="dxa"/>
            <w:vMerge w:val="continue"/>
            <w:noWrap w:val="0"/>
            <w:vAlign w:val="center"/>
          </w:tcPr>
          <w:p>
            <w:pPr>
              <w:spacing w:line="0" w:lineRule="atLeast"/>
              <w:jc w:val="center"/>
              <w:rPr>
                <w:rFonts w:hint="eastAsia" w:ascii="宋体" w:hAnsi="宋体" w:eastAsia="宋体" w:cs="宋体"/>
                <w:sz w:val="22"/>
                <w:szCs w:val="22"/>
                <w:lang w:val="en-US" w:eastAsia="zh-CN"/>
              </w:rPr>
            </w:pPr>
          </w:p>
        </w:tc>
        <w:tc>
          <w:tcPr>
            <w:tcW w:w="1607" w:type="dxa"/>
            <w:noWrap w:val="0"/>
            <w:vAlign w:val="center"/>
          </w:tcPr>
          <w:p>
            <w:pPr>
              <w:spacing w:line="0" w:lineRule="atLeas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接闪器</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56</w:t>
            </w:r>
          </w:p>
        </w:tc>
        <w:tc>
          <w:tcPr>
            <w:tcW w:w="2959"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本体接闪器参考值100㎡取1处，栏杆接闪器10米取1处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 w:val="22"/>
                <w:szCs w:val="22"/>
              </w:rPr>
            </w:pPr>
          </w:p>
        </w:tc>
        <w:tc>
          <w:tcPr>
            <w:tcW w:w="1779" w:type="dxa"/>
            <w:vMerge w:val="continue"/>
            <w:noWrap w:val="0"/>
            <w:vAlign w:val="center"/>
          </w:tcPr>
          <w:p>
            <w:pPr>
              <w:spacing w:line="0" w:lineRule="atLeast"/>
              <w:jc w:val="center"/>
              <w:rPr>
                <w:rFonts w:hint="eastAsia" w:ascii="宋体" w:hAnsi="宋体" w:eastAsia="宋体" w:cs="宋体"/>
                <w:sz w:val="22"/>
                <w:szCs w:val="22"/>
                <w:lang w:val="en-US" w:eastAsia="zh-CN"/>
              </w:rPr>
            </w:pPr>
          </w:p>
        </w:tc>
        <w:tc>
          <w:tcPr>
            <w:tcW w:w="1607" w:type="dxa"/>
            <w:noWrap w:val="0"/>
            <w:vAlign w:val="center"/>
          </w:tcPr>
          <w:p>
            <w:pPr>
              <w:spacing w:line="0" w:lineRule="atLeast"/>
              <w:jc w:val="center"/>
              <w:rPr>
                <w:rFonts w:hint="eastAsia" w:ascii="宋体" w:hAnsi="宋体" w:eastAsia="宋体" w:cs="宋体"/>
                <w:sz w:val="22"/>
                <w:szCs w:val="22"/>
                <w:lang w:val="en-US"/>
              </w:rPr>
            </w:pPr>
            <w:r>
              <w:rPr>
                <w:rFonts w:hint="eastAsia" w:ascii="宋体" w:hAnsi="宋体" w:eastAsia="宋体" w:cs="宋体"/>
                <w:sz w:val="22"/>
                <w:szCs w:val="22"/>
                <w:lang w:val="en-US" w:eastAsia="zh-CN"/>
              </w:rPr>
              <w:t>屋面设备</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70</w:t>
            </w:r>
          </w:p>
        </w:tc>
        <w:tc>
          <w:tcPr>
            <w:tcW w:w="2959" w:type="dxa"/>
            <w:noWrap w:val="0"/>
            <w:vAlign w:val="center"/>
          </w:tcPr>
          <w:p>
            <w:pPr>
              <w:spacing w:line="0" w:lineRule="atLeast"/>
              <w:jc w:val="center"/>
              <w:rPr>
                <w:rFonts w:hint="eastAsia" w:ascii="宋体" w:hAnsi="宋体" w:eastAsia="宋体" w:cs="宋体"/>
                <w:sz w:val="22"/>
                <w:szCs w:val="22"/>
                <w:lang w:val="en-US"/>
              </w:rPr>
            </w:pPr>
            <w:r>
              <w:rPr>
                <w:rFonts w:hint="eastAsia" w:ascii="宋体" w:hAnsi="宋体" w:eastAsia="宋体" w:cs="宋体"/>
                <w:sz w:val="22"/>
                <w:szCs w:val="22"/>
                <w:lang w:val="en-US" w:eastAsia="zh-CN"/>
              </w:rPr>
              <w:t>屋面空调外机、排风机、线槽、太阳能和构筑物等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 w:val="22"/>
                <w:szCs w:val="22"/>
              </w:rPr>
            </w:pPr>
          </w:p>
        </w:tc>
        <w:tc>
          <w:tcPr>
            <w:tcW w:w="1779" w:type="dxa"/>
            <w:vMerge w:val="continue"/>
            <w:noWrap w:val="0"/>
            <w:vAlign w:val="center"/>
          </w:tcPr>
          <w:p>
            <w:pPr>
              <w:spacing w:line="0" w:lineRule="atLeast"/>
              <w:jc w:val="center"/>
              <w:rPr>
                <w:rFonts w:hint="eastAsia" w:ascii="宋体" w:hAnsi="宋体" w:eastAsia="宋体" w:cs="宋体"/>
                <w:sz w:val="22"/>
                <w:szCs w:val="22"/>
              </w:rPr>
            </w:pPr>
          </w:p>
        </w:tc>
        <w:tc>
          <w:tcPr>
            <w:tcW w:w="1607"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配电系统</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rPr>
              <w:t>1</w:t>
            </w:r>
            <w:r>
              <w:rPr>
                <w:rFonts w:hint="eastAsia" w:ascii="宋体" w:hAnsi="宋体" w:eastAsia="宋体" w:cs="宋体"/>
                <w:sz w:val="22"/>
                <w:szCs w:val="22"/>
                <w:lang w:val="en-US" w:eastAsia="zh-CN"/>
              </w:rPr>
              <w:t>61</w:t>
            </w:r>
          </w:p>
        </w:tc>
        <w:tc>
          <w:tcPr>
            <w:tcW w:w="2959"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总配和楼层强电间内配电柜（箱）、接地排、母线槽、线槽等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restart"/>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1779" w:type="dxa"/>
            <w:vMerge w:val="restart"/>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急诊</w:t>
            </w:r>
          </w:p>
        </w:tc>
        <w:tc>
          <w:tcPr>
            <w:tcW w:w="1607"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引下线</w:t>
            </w:r>
          </w:p>
        </w:tc>
        <w:tc>
          <w:tcPr>
            <w:tcW w:w="1190" w:type="dxa"/>
            <w:noWrap w:val="0"/>
            <w:vAlign w:val="center"/>
          </w:tcPr>
          <w:p>
            <w:pPr>
              <w:spacing w:line="0" w:lineRule="atLeast"/>
              <w:jc w:val="center"/>
              <w:rPr>
                <w:rFonts w:hint="eastAsia" w:ascii="宋体" w:hAnsi="宋体" w:eastAsia="宋体" w:cs="宋体"/>
                <w:sz w:val="22"/>
                <w:szCs w:val="22"/>
                <w:lang w:eastAsia="zh-CN"/>
              </w:rPr>
            </w:pPr>
            <w:r>
              <w:rPr>
                <w:rFonts w:hint="eastAsia" w:ascii="宋体" w:hAnsi="宋体" w:eastAsia="宋体" w:cs="宋体"/>
                <w:sz w:val="22"/>
                <w:szCs w:val="22"/>
              </w:rPr>
              <w:t>1</w:t>
            </w:r>
            <w:r>
              <w:rPr>
                <w:rFonts w:hint="eastAsia" w:ascii="宋体" w:hAnsi="宋体" w:eastAsia="宋体" w:cs="宋体"/>
                <w:sz w:val="22"/>
                <w:szCs w:val="22"/>
                <w:lang w:val="en-US" w:eastAsia="zh-CN"/>
              </w:rPr>
              <w:t>6</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根据规范要求，二类建筑物防雷引下线数量≤18米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 w:val="22"/>
                <w:szCs w:val="22"/>
              </w:rPr>
            </w:pPr>
          </w:p>
        </w:tc>
        <w:tc>
          <w:tcPr>
            <w:tcW w:w="1779" w:type="dxa"/>
            <w:vMerge w:val="continue"/>
            <w:noWrap w:val="0"/>
            <w:vAlign w:val="center"/>
          </w:tcPr>
          <w:p>
            <w:pPr>
              <w:spacing w:line="0" w:lineRule="atLeast"/>
              <w:jc w:val="center"/>
              <w:rPr>
                <w:rFonts w:hint="eastAsia" w:ascii="宋体" w:hAnsi="宋体" w:eastAsia="宋体" w:cs="宋体"/>
                <w:sz w:val="22"/>
                <w:szCs w:val="22"/>
              </w:rPr>
            </w:pPr>
          </w:p>
        </w:tc>
        <w:tc>
          <w:tcPr>
            <w:tcW w:w="1607"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接闪器</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本体接闪器参考值100㎡取1处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 w:val="22"/>
                <w:szCs w:val="22"/>
              </w:rPr>
            </w:pPr>
          </w:p>
        </w:tc>
        <w:tc>
          <w:tcPr>
            <w:tcW w:w="1779" w:type="dxa"/>
            <w:vMerge w:val="continue"/>
            <w:noWrap w:val="0"/>
            <w:vAlign w:val="center"/>
          </w:tcPr>
          <w:p>
            <w:pPr>
              <w:spacing w:line="0" w:lineRule="atLeast"/>
              <w:jc w:val="center"/>
              <w:rPr>
                <w:rFonts w:hint="eastAsia" w:ascii="宋体" w:hAnsi="宋体" w:eastAsia="宋体" w:cs="宋体"/>
                <w:sz w:val="22"/>
                <w:szCs w:val="22"/>
              </w:rPr>
            </w:pPr>
          </w:p>
        </w:tc>
        <w:tc>
          <w:tcPr>
            <w:tcW w:w="1607"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屋面设备</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31</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屋面空调外机、排风机、线槽、太阳能和构筑物等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 w:val="22"/>
                <w:szCs w:val="22"/>
              </w:rPr>
            </w:pPr>
          </w:p>
        </w:tc>
        <w:tc>
          <w:tcPr>
            <w:tcW w:w="1779" w:type="dxa"/>
            <w:vMerge w:val="continue"/>
            <w:noWrap w:val="0"/>
            <w:vAlign w:val="center"/>
          </w:tcPr>
          <w:p>
            <w:pPr>
              <w:spacing w:line="0" w:lineRule="atLeast"/>
              <w:jc w:val="center"/>
              <w:rPr>
                <w:rFonts w:hint="eastAsia" w:ascii="宋体" w:hAnsi="宋体" w:eastAsia="宋体" w:cs="宋体"/>
                <w:sz w:val="22"/>
                <w:szCs w:val="22"/>
              </w:rPr>
            </w:pPr>
          </w:p>
        </w:tc>
        <w:tc>
          <w:tcPr>
            <w:tcW w:w="1607"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配电系统</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73</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总配和楼层强电间内配电柜（箱）、接地排、母线槽、线槽等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 w:val="22"/>
                <w:szCs w:val="22"/>
              </w:rPr>
            </w:pPr>
          </w:p>
        </w:tc>
        <w:tc>
          <w:tcPr>
            <w:tcW w:w="1779" w:type="dxa"/>
            <w:vMerge w:val="continue"/>
            <w:noWrap w:val="0"/>
            <w:vAlign w:val="center"/>
          </w:tcPr>
          <w:p>
            <w:pPr>
              <w:spacing w:line="0" w:lineRule="atLeast"/>
              <w:jc w:val="center"/>
              <w:rPr>
                <w:rFonts w:hint="eastAsia" w:ascii="宋体" w:hAnsi="宋体" w:eastAsia="宋体" w:cs="宋体"/>
                <w:sz w:val="22"/>
                <w:szCs w:val="22"/>
              </w:rPr>
            </w:pPr>
          </w:p>
        </w:tc>
        <w:tc>
          <w:tcPr>
            <w:tcW w:w="1607" w:type="dxa"/>
            <w:noWrap w:val="0"/>
            <w:vAlign w:val="center"/>
          </w:tcPr>
          <w:p>
            <w:pPr>
              <w:spacing w:line="0" w:lineRule="atLeast"/>
              <w:jc w:val="center"/>
              <w:rPr>
                <w:rFonts w:hint="eastAsia" w:ascii="宋体" w:hAnsi="宋体" w:eastAsia="宋体" w:cs="宋体"/>
                <w:sz w:val="22"/>
                <w:szCs w:val="22"/>
                <w:lang w:val="en-US"/>
              </w:rPr>
            </w:pPr>
            <w:r>
              <w:rPr>
                <w:rFonts w:hint="eastAsia" w:ascii="宋体" w:hAnsi="宋体" w:eastAsia="宋体" w:cs="宋体"/>
                <w:sz w:val="22"/>
                <w:szCs w:val="22"/>
                <w:lang w:val="en-US" w:eastAsia="zh-CN"/>
              </w:rPr>
              <w:t>弱电系统</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27</w:t>
            </w:r>
          </w:p>
        </w:tc>
        <w:tc>
          <w:tcPr>
            <w:tcW w:w="2959"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消控室内静电地板金属龙骨、机柜、配电箱、操作台、控制柜、显示屏等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restart"/>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1779" w:type="dxa"/>
            <w:vMerge w:val="restart"/>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门诊</w:t>
            </w:r>
          </w:p>
        </w:tc>
        <w:tc>
          <w:tcPr>
            <w:tcW w:w="1607"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引下线</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rPr>
              <w:t>1</w:t>
            </w:r>
            <w:r>
              <w:rPr>
                <w:rFonts w:hint="eastAsia" w:ascii="宋体" w:hAnsi="宋体" w:eastAsia="宋体" w:cs="宋体"/>
                <w:sz w:val="22"/>
                <w:szCs w:val="22"/>
                <w:lang w:val="en-US" w:eastAsia="zh-CN"/>
              </w:rPr>
              <w:t>6</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根据规范要求，二类建筑物防雷引下线数量≤18米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 w:val="22"/>
                <w:szCs w:val="22"/>
              </w:rPr>
            </w:pPr>
          </w:p>
        </w:tc>
        <w:tc>
          <w:tcPr>
            <w:tcW w:w="1779" w:type="dxa"/>
            <w:vMerge w:val="continue"/>
            <w:noWrap w:val="0"/>
            <w:vAlign w:val="center"/>
          </w:tcPr>
          <w:p>
            <w:pPr>
              <w:spacing w:line="0" w:lineRule="atLeast"/>
              <w:jc w:val="center"/>
              <w:rPr>
                <w:rFonts w:hint="eastAsia" w:ascii="宋体" w:hAnsi="宋体" w:eastAsia="宋体" w:cs="宋体"/>
                <w:sz w:val="22"/>
                <w:szCs w:val="22"/>
              </w:rPr>
            </w:pPr>
          </w:p>
        </w:tc>
        <w:tc>
          <w:tcPr>
            <w:tcW w:w="1607"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接闪器</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本体接闪器参考值100㎡取1处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jc w:val="center"/>
        </w:trPr>
        <w:tc>
          <w:tcPr>
            <w:tcW w:w="900" w:type="dxa"/>
            <w:vMerge w:val="continue"/>
            <w:noWrap w:val="0"/>
            <w:vAlign w:val="center"/>
          </w:tcPr>
          <w:p>
            <w:pPr>
              <w:spacing w:line="0" w:lineRule="atLeast"/>
              <w:jc w:val="center"/>
              <w:rPr>
                <w:rFonts w:hint="eastAsia" w:ascii="宋体" w:hAnsi="宋体" w:eastAsia="宋体" w:cs="宋体"/>
                <w:sz w:val="22"/>
                <w:szCs w:val="22"/>
              </w:rPr>
            </w:pPr>
          </w:p>
        </w:tc>
        <w:tc>
          <w:tcPr>
            <w:tcW w:w="1779" w:type="dxa"/>
            <w:vMerge w:val="continue"/>
            <w:noWrap w:val="0"/>
            <w:vAlign w:val="center"/>
          </w:tcPr>
          <w:p>
            <w:pPr>
              <w:spacing w:line="0" w:lineRule="atLeast"/>
              <w:jc w:val="center"/>
              <w:rPr>
                <w:rFonts w:hint="eastAsia" w:ascii="宋体" w:hAnsi="宋体" w:eastAsia="宋体" w:cs="宋体"/>
                <w:sz w:val="22"/>
                <w:szCs w:val="22"/>
              </w:rPr>
            </w:pPr>
          </w:p>
        </w:tc>
        <w:tc>
          <w:tcPr>
            <w:tcW w:w="1607"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屋面设备</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55</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面空调外机、排风机、线槽、承压保温水箱、水泵电机等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 w:val="22"/>
                <w:szCs w:val="22"/>
              </w:rPr>
            </w:pPr>
          </w:p>
        </w:tc>
        <w:tc>
          <w:tcPr>
            <w:tcW w:w="1779" w:type="dxa"/>
            <w:vMerge w:val="continue"/>
            <w:noWrap w:val="0"/>
            <w:vAlign w:val="center"/>
          </w:tcPr>
          <w:p>
            <w:pPr>
              <w:spacing w:line="0" w:lineRule="atLeast"/>
              <w:jc w:val="center"/>
              <w:rPr>
                <w:rFonts w:hint="eastAsia" w:ascii="宋体" w:hAnsi="宋体" w:eastAsia="宋体" w:cs="宋体"/>
                <w:sz w:val="22"/>
                <w:szCs w:val="22"/>
              </w:rPr>
            </w:pPr>
          </w:p>
        </w:tc>
        <w:tc>
          <w:tcPr>
            <w:tcW w:w="1607"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配电系统</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45</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总配和楼层强电间内配电柜（箱）、接地排、母线槽、线槽等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restart"/>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p>
            <w:pPr>
              <w:spacing w:line="0" w:lineRule="atLeast"/>
              <w:jc w:val="center"/>
              <w:rPr>
                <w:rFonts w:hint="eastAsia" w:ascii="宋体" w:hAnsi="宋体" w:eastAsia="宋体" w:cs="宋体"/>
                <w:szCs w:val="21"/>
              </w:rPr>
            </w:pPr>
          </w:p>
          <w:p>
            <w:pPr>
              <w:spacing w:line="0" w:lineRule="atLeast"/>
              <w:jc w:val="center"/>
              <w:rPr>
                <w:rFonts w:hint="eastAsia" w:ascii="宋体" w:hAnsi="宋体" w:eastAsia="宋体" w:cs="宋体"/>
                <w:szCs w:val="21"/>
              </w:rPr>
            </w:pPr>
          </w:p>
        </w:tc>
        <w:tc>
          <w:tcPr>
            <w:tcW w:w="1779" w:type="dxa"/>
            <w:vMerge w:val="restart"/>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行政楼</w:t>
            </w:r>
          </w:p>
        </w:tc>
        <w:tc>
          <w:tcPr>
            <w:tcW w:w="1607" w:type="dxa"/>
            <w:noWrap w:val="0"/>
            <w:vAlign w:val="center"/>
          </w:tcPr>
          <w:p>
            <w:pPr>
              <w:spacing w:line="0" w:lineRule="atLeast"/>
              <w:jc w:val="center"/>
              <w:rPr>
                <w:rFonts w:hint="eastAsia" w:ascii="宋体" w:hAnsi="宋体" w:eastAsia="宋体" w:cs="宋体"/>
                <w:szCs w:val="21"/>
                <w:lang w:eastAsia="zh-CN"/>
              </w:rPr>
            </w:pPr>
            <w:r>
              <w:rPr>
                <w:rFonts w:hint="eastAsia" w:ascii="宋体" w:hAnsi="宋体" w:eastAsia="宋体" w:cs="宋体"/>
                <w:sz w:val="22"/>
                <w:szCs w:val="22"/>
                <w:lang w:val="en-US" w:eastAsia="zh-CN"/>
              </w:rPr>
              <w:t>引下线</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16</w:t>
            </w:r>
          </w:p>
        </w:tc>
        <w:tc>
          <w:tcPr>
            <w:tcW w:w="2959" w:type="dxa"/>
            <w:noWrap w:val="0"/>
            <w:vAlign w:val="center"/>
          </w:tcPr>
          <w:p>
            <w:pPr>
              <w:spacing w:line="0" w:lineRule="atLeast"/>
              <w:jc w:val="center"/>
              <w:rPr>
                <w:rFonts w:hint="eastAsia" w:ascii="宋体" w:hAnsi="宋体" w:eastAsia="宋体" w:cs="宋体"/>
                <w:szCs w:val="21"/>
              </w:rPr>
            </w:pPr>
            <w:r>
              <w:rPr>
                <w:rFonts w:hint="eastAsia" w:ascii="宋体" w:hAnsi="宋体" w:eastAsia="宋体" w:cs="宋体"/>
                <w:sz w:val="22"/>
                <w:szCs w:val="22"/>
                <w:lang w:val="en-US" w:eastAsia="zh-CN"/>
              </w:rPr>
              <w:t>据规范要求，二类建筑物防雷引下线数量≤18米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Cs w:val="21"/>
              </w:rPr>
            </w:pPr>
            <w:r>
              <w:rPr>
                <w:rFonts w:hint="eastAsia" w:ascii="宋体" w:hAnsi="宋体" w:eastAsia="宋体" w:cs="宋体"/>
                <w:sz w:val="22"/>
                <w:szCs w:val="22"/>
                <w:lang w:val="en-US" w:eastAsia="zh-CN"/>
              </w:rPr>
              <w:t>接闪器</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w:t>
            </w:r>
          </w:p>
        </w:tc>
        <w:tc>
          <w:tcPr>
            <w:tcW w:w="2959" w:type="dxa"/>
            <w:noWrap w:val="0"/>
            <w:vAlign w:val="center"/>
          </w:tcPr>
          <w:p>
            <w:pPr>
              <w:spacing w:line="0" w:lineRule="atLeast"/>
              <w:jc w:val="center"/>
              <w:rPr>
                <w:rFonts w:hint="eastAsia" w:ascii="宋体" w:hAnsi="宋体" w:eastAsia="宋体" w:cs="宋体"/>
                <w:szCs w:val="21"/>
              </w:rPr>
            </w:pPr>
            <w:r>
              <w:rPr>
                <w:rFonts w:hint="eastAsia" w:ascii="宋体" w:hAnsi="宋体" w:eastAsia="宋体" w:cs="宋体"/>
                <w:sz w:val="22"/>
                <w:szCs w:val="22"/>
                <w:lang w:val="en-US" w:eastAsia="zh-CN"/>
              </w:rPr>
              <w:t>本体接闪器参考值100㎡取1处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Cs w:val="21"/>
              </w:rPr>
            </w:pPr>
            <w:r>
              <w:rPr>
                <w:rFonts w:hint="eastAsia" w:ascii="宋体" w:hAnsi="宋体" w:eastAsia="宋体" w:cs="宋体"/>
                <w:sz w:val="22"/>
                <w:szCs w:val="22"/>
                <w:lang w:val="en-US" w:eastAsia="zh-CN"/>
              </w:rPr>
              <w:t>屋面设备</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75</w:t>
            </w:r>
          </w:p>
        </w:tc>
        <w:tc>
          <w:tcPr>
            <w:tcW w:w="2959" w:type="dxa"/>
            <w:noWrap w:val="0"/>
            <w:vAlign w:val="center"/>
          </w:tcPr>
          <w:p>
            <w:pPr>
              <w:spacing w:line="0" w:lineRule="atLeast"/>
              <w:jc w:val="center"/>
              <w:rPr>
                <w:rFonts w:hint="eastAsia" w:ascii="宋体" w:hAnsi="宋体" w:eastAsia="宋体" w:cs="宋体"/>
                <w:szCs w:val="21"/>
              </w:rPr>
            </w:pPr>
            <w:r>
              <w:rPr>
                <w:rFonts w:hint="eastAsia" w:ascii="宋体" w:hAnsi="宋体" w:eastAsia="宋体" w:cs="宋体"/>
                <w:sz w:val="22"/>
                <w:szCs w:val="22"/>
                <w:lang w:val="en-US" w:eastAsia="zh-CN"/>
              </w:rPr>
              <w:t>面空调外机、排风机、线槽、承压保温水箱、水泵电机等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配电系统</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w:t>
            </w:r>
          </w:p>
        </w:tc>
        <w:tc>
          <w:tcPr>
            <w:tcW w:w="2959" w:type="dxa"/>
            <w:noWrap w:val="0"/>
            <w:vAlign w:val="center"/>
          </w:tcPr>
          <w:p>
            <w:pPr>
              <w:spacing w:line="0" w:lineRule="atLeast"/>
              <w:jc w:val="center"/>
              <w:rPr>
                <w:rFonts w:hint="eastAsia" w:ascii="宋体" w:hAnsi="宋体" w:eastAsia="宋体" w:cs="宋体"/>
                <w:szCs w:val="21"/>
              </w:rPr>
            </w:pPr>
            <w:r>
              <w:rPr>
                <w:rFonts w:hint="eastAsia" w:ascii="宋体" w:hAnsi="宋体" w:eastAsia="宋体" w:cs="宋体"/>
                <w:sz w:val="22"/>
                <w:szCs w:val="22"/>
                <w:lang w:val="en-US" w:eastAsia="zh-CN"/>
              </w:rPr>
              <w:t>层强电间内配电柜（箱）、接地排、母线槽、线槽等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restart"/>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5</w:t>
            </w:r>
          </w:p>
        </w:tc>
        <w:tc>
          <w:tcPr>
            <w:tcW w:w="1779" w:type="dxa"/>
            <w:vMerge w:val="restart"/>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污水处理站</w:t>
            </w:r>
          </w:p>
        </w:tc>
        <w:tc>
          <w:tcPr>
            <w:tcW w:w="1607" w:type="dxa"/>
            <w:noWrap w:val="0"/>
            <w:vAlign w:val="center"/>
          </w:tcPr>
          <w:p>
            <w:pPr>
              <w:spacing w:line="0" w:lineRule="atLeast"/>
              <w:jc w:val="center"/>
              <w:rPr>
                <w:rFonts w:hint="eastAsia" w:ascii="宋体" w:hAnsi="宋体" w:eastAsia="宋体" w:cs="宋体"/>
                <w:szCs w:val="21"/>
                <w:lang w:eastAsia="zh-CN"/>
              </w:rPr>
            </w:pPr>
            <w:r>
              <w:rPr>
                <w:rFonts w:hint="eastAsia" w:ascii="宋体" w:hAnsi="宋体" w:eastAsia="宋体" w:cs="宋体"/>
                <w:szCs w:val="21"/>
                <w:lang w:val="en-US" w:eastAsia="zh-CN"/>
              </w:rPr>
              <w:t>引下线</w:t>
            </w:r>
          </w:p>
        </w:tc>
        <w:tc>
          <w:tcPr>
            <w:tcW w:w="1190"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2959" w:type="dxa"/>
            <w:noWrap w:val="0"/>
            <w:vAlign w:val="center"/>
          </w:tcPr>
          <w:p>
            <w:pPr>
              <w:spacing w:line="0" w:lineRule="atLeast"/>
              <w:jc w:val="center"/>
              <w:rPr>
                <w:rFonts w:hint="eastAsia" w:ascii="宋体" w:hAnsi="宋体" w:eastAsia="宋体" w:cs="宋体"/>
                <w:szCs w:val="21"/>
              </w:rPr>
            </w:pPr>
            <w:r>
              <w:rPr>
                <w:rFonts w:hint="eastAsia" w:ascii="宋体" w:hAnsi="宋体" w:eastAsia="宋体" w:cs="宋体"/>
                <w:sz w:val="22"/>
                <w:szCs w:val="22"/>
                <w:lang w:val="en-US" w:eastAsia="zh-CN"/>
              </w:rPr>
              <w:t>据规范要求，三类建筑物防雷引下线数量≤25米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Cs w:val="21"/>
                <w:lang w:eastAsia="zh-CN"/>
              </w:rPr>
            </w:pPr>
            <w:r>
              <w:rPr>
                <w:rFonts w:hint="eastAsia" w:ascii="宋体" w:hAnsi="宋体" w:eastAsia="宋体" w:cs="宋体"/>
                <w:sz w:val="22"/>
                <w:szCs w:val="22"/>
                <w:lang w:val="en-US" w:eastAsia="zh-CN"/>
              </w:rPr>
              <w:t>接闪器</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2959"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接闪带和接闪网格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屋面设备</w:t>
            </w:r>
          </w:p>
        </w:tc>
        <w:tc>
          <w:tcPr>
            <w:tcW w:w="1190"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2959"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金属爬梯1处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配电系统</w:t>
            </w:r>
          </w:p>
        </w:tc>
        <w:tc>
          <w:tcPr>
            <w:tcW w:w="1190"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2959"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现场实际配电柜数量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restart"/>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1779" w:type="dxa"/>
            <w:vMerge w:val="restart"/>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垃圾房</w:t>
            </w:r>
          </w:p>
        </w:tc>
        <w:tc>
          <w:tcPr>
            <w:tcW w:w="1607" w:type="dxa"/>
            <w:noWrap w:val="0"/>
            <w:vAlign w:val="center"/>
          </w:tcPr>
          <w:p>
            <w:pPr>
              <w:spacing w:line="0" w:lineRule="atLeast"/>
              <w:jc w:val="center"/>
              <w:rPr>
                <w:rFonts w:hint="eastAsia" w:ascii="宋体" w:hAnsi="宋体" w:eastAsia="宋体" w:cs="宋体"/>
                <w:szCs w:val="21"/>
                <w:lang w:eastAsia="zh-CN"/>
              </w:rPr>
            </w:pPr>
            <w:r>
              <w:rPr>
                <w:rFonts w:hint="eastAsia" w:ascii="宋体" w:hAnsi="宋体" w:eastAsia="宋体" w:cs="宋体"/>
                <w:szCs w:val="21"/>
                <w:lang w:val="en-US" w:eastAsia="zh-CN"/>
              </w:rPr>
              <w:t>引下线</w:t>
            </w:r>
          </w:p>
        </w:tc>
        <w:tc>
          <w:tcPr>
            <w:tcW w:w="1190"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2959" w:type="dxa"/>
            <w:noWrap w:val="0"/>
            <w:vAlign w:val="center"/>
          </w:tcPr>
          <w:p>
            <w:pPr>
              <w:spacing w:line="0" w:lineRule="atLeast"/>
              <w:jc w:val="center"/>
              <w:rPr>
                <w:rFonts w:hint="eastAsia" w:ascii="宋体" w:hAnsi="宋体" w:eastAsia="宋体" w:cs="宋体"/>
                <w:szCs w:val="21"/>
              </w:rPr>
            </w:pPr>
            <w:r>
              <w:rPr>
                <w:rFonts w:hint="eastAsia" w:ascii="宋体" w:hAnsi="宋体" w:eastAsia="宋体" w:cs="宋体"/>
                <w:sz w:val="22"/>
                <w:szCs w:val="22"/>
                <w:lang w:val="en-US" w:eastAsia="zh-CN"/>
              </w:rPr>
              <w:t>据规范要求，三类建筑物防雷引下线数量≤25米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Cs w:val="21"/>
                <w:lang w:eastAsia="zh-CN"/>
              </w:rPr>
            </w:pPr>
            <w:r>
              <w:rPr>
                <w:rFonts w:hint="eastAsia" w:ascii="宋体" w:hAnsi="宋体" w:eastAsia="宋体" w:cs="宋体"/>
                <w:szCs w:val="21"/>
                <w:lang w:val="en-US" w:eastAsia="zh-CN"/>
              </w:rPr>
              <w:t>接闪器</w:t>
            </w:r>
          </w:p>
        </w:tc>
        <w:tc>
          <w:tcPr>
            <w:tcW w:w="1190"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2959"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接闪带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配电系统</w:t>
            </w:r>
          </w:p>
        </w:tc>
        <w:tc>
          <w:tcPr>
            <w:tcW w:w="1190"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Cs w:val="21"/>
                <w:lang w:val="en-US" w:eastAsia="zh-CN"/>
              </w:rPr>
              <w:t>现场实际配电柜数量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restart"/>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7</w:t>
            </w:r>
          </w:p>
        </w:tc>
        <w:tc>
          <w:tcPr>
            <w:tcW w:w="1779" w:type="dxa"/>
            <w:vMerge w:val="restart"/>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液氧站</w:t>
            </w:r>
          </w:p>
        </w:tc>
        <w:tc>
          <w:tcPr>
            <w:tcW w:w="1607"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引下线</w:t>
            </w:r>
          </w:p>
        </w:tc>
        <w:tc>
          <w:tcPr>
            <w:tcW w:w="1190"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据规范要求，三类建筑物防雷引下线数量≤25米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 w:val="22"/>
                <w:szCs w:val="22"/>
                <w:lang w:eastAsia="zh-CN"/>
              </w:rPr>
            </w:pPr>
            <w:r>
              <w:rPr>
                <w:rFonts w:hint="eastAsia" w:ascii="宋体" w:hAnsi="宋体" w:eastAsia="宋体" w:cs="宋体"/>
                <w:szCs w:val="21"/>
                <w:lang w:val="en-US" w:eastAsia="zh-CN"/>
              </w:rPr>
              <w:t>接闪器</w:t>
            </w:r>
          </w:p>
        </w:tc>
        <w:tc>
          <w:tcPr>
            <w:tcW w:w="1190"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2959"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接闪带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设备</w:t>
            </w:r>
          </w:p>
        </w:tc>
        <w:tc>
          <w:tcPr>
            <w:tcW w:w="1190"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5</w:t>
            </w:r>
          </w:p>
        </w:tc>
        <w:tc>
          <w:tcPr>
            <w:tcW w:w="2959"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液氧罐、汽化器等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vMerge w:val="continue"/>
            <w:noWrap w:val="0"/>
            <w:vAlign w:val="center"/>
          </w:tcPr>
          <w:p>
            <w:pPr>
              <w:spacing w:line="0" w:lineRule="atLeast"/>
              <w:jc w:val="center"/>
              <w:rPr>
                <w:rFonts w:hint="eastAsia" w:ascii="宋体" w:hAnsi="宋体" w:eastAsia="宋体" w:cs="宋体"/>
                <w:szCs w:val="21"/>
              </w:rPr>
            </w:pPr>
          </w:p>
        </w:tc>
        <w:tc>
          <w:tcPr>
            <w:tcW w:w="1779" w:type="dxa"/>
            <w:vMerge w:val="continue"/>
            <w:noWrap w:val="0"/>
            <w:vAlign w:val="center"/>
          </w:tcPr>
          <w:p>
            <w:pPr>
              <w:spacing w:line="0" w:lineRule="atLeast"/>
              <w:jc w:val="center"/>
              <w:rPr>
                <w:rFonts w:hint="eastAsia" w:ascii="宋体" w:hAnsi="宋体" w:eastAsia="宋体" w:cs="宋体"/>
                <w:szCs w:val="21"/>
              </w:rPr>
            </w:pPr>
          </w:p>
        </w:tc>
        <w:tc>
          <w:tcPr>
            <w:tcW w:w="1607" w:type="dxa"/>
            <w:noWrap w:val="0"/>
            <w:vAlign w:val="center"/>
          </w:tcPr>
          <w:p>
            <w:pPr>
              <w:spacing w:line="0" w:lineRule="atLeast"/>
              <w:jc w:val="center"/>
              <w:rPr>
                <w:rFonts w:hint="eastAsia" w:ascii="宋体" w:hAnsi="宋体" w:eastAsia="宋体" w:cs="宋体"/>
                <w:sz w:val="22"/>
                <w:szCs w:val="22"/>
                <w:lang w:eastAsia="zh-CN"/>
              </w:rPr>
            </w:pPr>
            <w:r>
              <w:rPr>
                <w:rFonts w:hint="eastAsia" w:ascii="宋体" w:hAnsi="宋体" w:eastAsia="宋体" w:cs="宋体"/>
                <w:szCs w:val="21"/>
                <w:lang w:val="en-US" w:eastAsia="zh-CN"/>
              </w:rPr>
              <w:t>配电系统</w:t>
            </w:r>
          </w:p>
        </w:tc>
        <w:tc>
          <w:tcPr>
            <w:tcW w:w="1190" w:type="dxa"/>
            <w:noWrap w:val="0"/>
            <w:vAlign w:val="center"/>
          </w:tcPr>
          <w:p>
            <w:pPr>
              <w:spacing w:line="0" w:lineRule="atLeast"/>
              <w:jc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2959"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Cs w:val="21"/>
                <w:lang w:val="en-US" w:eastAsia="zh-CN"/>
              </w:rPr>
              <w:t>现场实际配电柜数量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spacing w:line="0" w:lineRule="atLeast"/>
              <w:jc w:val="center"/>
              <w:rPr>
                <w:rFonts w:hint="eastAsia" w:ascii="宋体" w:hAnsi="宋体" w:eastAsia="宋体" w:cs="宋体"/>
                <w:b w:val="0"/>
                <w:bCs w:val="0"/>
                <w:szCs w:val="21"/>
                <w:lang w:eastAsia="zh-CN"/>
              </w:rPr>
            </w:pPr>
            <w:r>
              <w:rPr>
                <w:rFonts w:hint="eastAsia" w:ascii="宋体" w:hAnsi="宋体" w:eastAsia="宋体" w:cs="宋体"/>
                <w:b w:val="0"/>
                <w:bCs w:val="0"/>
                <w:szCs w:val="21"/>
                <w:lang w:val="en-US" w:eastAsia="zh-CN"/>
              </w:rPr>
              <w:t>8</w:t>
            </w:r>
          </w:p>
        </w:tc>
        <w:tc>
          <w:tcPr>
            <w:tcW w:w="1779" w:type="dxa"/>
            <w:noWrap w:val="0"/>
            <w:vAlign w:val="center"/>
          </w:tcPr>
          <w:p>
            <w:pPr>
              <w:spacing w:line="0" w:lineRule="atLeast"/>
              <w:jc w:val="center"/>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SPD三参数</w:t>
            </w:r>
          </w:p>
        </w:tc>
        <w:tc>
          <w:tcPr>
            <w:tcW w:w="1607" w:type="dxa"/>
            <w:noWrap w:val="0"/>
            <w:vAlign w:val="center"/>
          </w:tcPr>
          <w:p>
            <w:pPr>
              <w:spacing w:line="0" w:lineRule="atLeast"/>
              <w:jc w:val="center"/>
              <w:rPr>
                <w:rFonts w:hint="eastAsia" w:ascii="宋体" w:hAnsi="宋体" w:eastAsia="宋体" w:cs="宋体"/>
                <w:b w:val="0"/>
                <w:bCs w:val="0"/>
                <w:sz w:val="22"/>
                <w:szCs w:val="22"/>
              </w:rPr>
            </w:pPr>
            <w:r>
              <w:rPr>
                <w:rFonts w:hint="eastAsia" w:ascii="宋体" w:hAnsi="宋体" w:eastAsia="宋体" w:cs="宋体"/>
                <w:b w:val="0"/>
                <w:bCs w:val="0"/>
                <w:szCs w:val="21"/>
                <w:lang w:val="en-US" w:eastAsia="zh-CN"/>
              </w:rPr>
              <w:t>院区内</w:t>
            </w:r>
          </w:p>
        </w:tc>
        <w:tc>
          <w:tcPr>
            <w:tcW w:w="1190" w:type="dxa"/>
            <w:noWrap w:val="0"/>
            <w:vAlign w:val="center"/>
          </w:tcPr>
          <w:p>
            <w:pPr>
              <w:spacing w:line="0" w:lineRule="atLeast"/>
              <w:jc w:val="center"/>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148</w:t>
            </w:r>
          </w:p>
        </w:tc>
        <w:tc>
          <w:tcPr>
            <w:tcW w:w="2959" w:type="dxa"/>
            <w:noWrap w:val="0"/>
            <w:vAlign w:val="center"/>
          </w:tcPr>
          <w:p>
            <w:pPr>
              <w:spacing w:line="0" w:lineRule="atLeast"/>
              <w:jc w:val="center"/>
              <w:rPr>
                <w:rFonts w:hint="eastAsia" w:ascii="宋体" w:hAnsi="宋体" w:eastAsia="宋体" w:cs="宋体"/>
                <w:b w:val="0"/>
                <w:bCs w:val="0"/>
                <w:sz w:val="22"/>
                <w:szCs w:val="22"/>
                <w:lang w:val="en-US" w:eastAsia="zh-CN"/>
              </w:rPr>
            </w:pPr>
            <w:r>
              <w:rPr>
                <w:rFonts w:hint="eastAsia" w:ascii="宋体" w:hAnsi="宋体" w:eastAsia="宋体" w:cs="宋体"/>
                <w:szCs w:val="21"/>
                <w:lang w:val="en-US" w:eastAsia="zh-CN"/>
              </w:rPr>
              <w:t>现场实际SPD数量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shd w:val="clear" w:color="auto" w:fill="auto"/>
            <w:noWrap w:val="0"/>
            <w:vAlign w:val="center"/>
          </w:tcPr>
          <w:p>
            <w:pPr>
              <w:spacing w:line="0" w:lineRule="atLeast"/>
              <w:jc w:val="center"/>
              <w:rPr>
                <w:rFonts w:hint="eastAsia" w:ascii="宋体" w:hAnsi="宋体" w:eastAsia="宋体" w:cs="宋体"/>
                <w:kern w:val="2"/>
                <w:sz w:val="21"/>
                <w:szCs w:val="21"/>
                <w:lang w:val="en-US" w:eastAsia="zh-CN" w:bidi="ar-SA"/>
              </w:rPr>
            </w:pPr>
            <w:r>
              <w:rPr>
                <w:rFonts w:hint="eastAsia" w:ascii="宋体" w:hAnsi="宋体" w:eastAsia="宋体" w:cs="宋体"/>
                <w:b/>
                <w:bCs/>
                <w:szCs w:val="21"/>
                <w:lang w:val="en-US" w:eastAsia="zh-CN"/>
              </w:rPr>
              <w:t>9</w:t>
            </w:r>
          </w:p>
        </w:tc>
        <w:tc>
          <w:tcPr>
            <w:tcW w:w="1779" w:type="dxa"/>
            <w:shd w:val="clear" w:color="auto" w:fill="auto"/>
            <w:noWrap w:val="0"/>
            <w:vAlign w:val="center"/>
          </w:tcPr>
          <w:p>
            <w:pPr>
              <w:spacing w:line="0" w:lineRule="atLeast"/>
              <w:jc w:val="center"/>
              <w:rPr>
                <w:rFonts w:hint="eastAsia" w:ascii="宋体" w:hAnsi="宋体" w:eastAsia="宋体" w:cs="宋体"/>
                <w:kern w:val="2"/>
                <w:sz w:val="21"/>
                <w:szCs w:val="21"/>
                <w:lang w:val="en-US" w:eastAsia="zh-CN" w:bidi="ar-SA"/>
              </w:rPr>
            </w:pPr>
          </w:p>
        </w:tc>
        <w:tc>
          <w:tcPr>
            <w:tcW w:w="1607"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b/>
                <w:bCs/>
                <w:szCs w:val="21"/>
              </w:rPr>
              <w:t>共计</w:t>
            </w:r>
          </w:p>
        </w:tc>
        <w:tc>
          <w:tcPr>
            <w:tcW w:w="1190" w:type="dxa"/>
            <w:shd w:val="clear" w:color="auto" w:fill="auto"/>
            <w:noWrap w:val="0"/>
            <w:vAlign w:val="center"/>
          </w:tcPr>
          <w:p>
            <w:pPr>
              <w:spacing w:line="0" w:lineRule="atLeast"/>
              <w:jc w:val="center"/>
              <w:rPr>
                <w:rFonts w:hint="eastAsia" w:ascii="宋体" w:hAnsi="宋体" w:eastAsia="宋体" w:cs="宋体"/>
                <w:b/>
                <w:bCs/>
                <w:kern w:val="2"/>
                <w:sz w:val="21"/>
                <w:szCs w:val="21"/>
                <w:lang w:val="en-US" w:eastAsia="zh-CN" w:bidi="ar-SA"/>
              </w:rPr>
            </w:pPr>
          </w:p>
        </w:tc>
        <w:tc>
          <w:tcPr>
            <w:tcW w:w="2959" w:type="dxa"/>
            <w:shd w:val="clear" w:color="auto" w:fill="auto"/>
            <w:noWrap w:val="0"/>
            <w:vAlign w:val="center"/>
          </w:tcPr>
          <w:p>
            <w:pPr>
              <w:spacing w:line="0" w:lineRule="atLeas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911</w:t>
            </w:r>
          </w:p>
        </w:tc>
      </w:tr>
    </w:tbl>
    <w:p>
      <w:pPr>
        <w:jc w:val="left"/>
        <w:rPr>
          <w:rFonts w:hint="eastAsia" w:ascii="宋体" w:hAnsi="宋体" w:eastAsia="宋体" w:cs="宋体"/>
          <w:b/>
          <w:sz w:val="28"/>
          <w:lang w:val="en-US" w:eastAsia="zh-CN"/>
        </w:rPr>
      </w:pPr>
    </w:p>
    <w:p>
      <w:pPr>
        <w:jc w:val="center"/>
        <w:rPr>
          <w:rFonts w:hint="eastAsia" w:ascii="宋体" w:hAnsi="宋体" w:eastAsia="宋体" w:cs="宋体"/>
          <w:sz w:val="28"/>
          <w:szCs w:val="28"/>
        </w:rPr>
      </w:pPr>
      <w:r>
        <w:rPr>
          <w:rFonts w:hint="eastAsia" w:ascii="宋体" w:hAnsi="宋体" w:eastAsia="宋体" w:cs="宋体"/>
          <w:b/>
          <w:sz w:val="28"/>
          <w:lang w:val="en-US" w:eastAsia="zh-CN"/>
        </w:rPr>
        <w:t>芷江院区</w:t>
      </w:r>
      <w:r>
        <w:rPr>
          <w:rFonts w:hint="eastAsia" w:ascii="宋体" w:hAnsi="宋体" w:eastAsia="宋体" w:cs="宋体"/>
          <w:b/>
          <w:sz w:val="28"/>
        </w:rPr>
        <w:t>检测点数</w:t>
      </w:r>
      <w:r>
        <w:rPr>
          <w:rFonts w:hint="eastAsia" w:ascii="宋体" w:hAnsi="宋体" w:eastAsia="宋体" w:cs="宋体"/>
          <w:bCs/>
          <w:sz w:val="28"/>
        </w:rPr>
        <w:t>（</w:t>
      </w:r>
      <w:r>
        <w:rPr>
          <w:rFonts w:hint="eastAsia" w:ascii="宋体" w:hAnsi="宋体" w:eastAsia="宋体" w:cs="宋体"/>
          <w:sz w:val="28"/>
        </w:rPr>
        <w:t>检测内容如下）：</w:t>
      </w:r>
    </w:p>
    <w:tbl>
      <w:tblPr>
        <w:tblStyle w:val="32"/>
        <w:tblW w:w="85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813"/>
        <w:gridCol w:w="1638"/>
        <w:gridCol w:w="1213"/>
        <w:gridCol w:w="3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jc w:val="center"/>
        </w:trPr>
        <w:tc>
          <w:tcPr>
            <w:tcW w:w="917" w:type="dxa"/>
            <w:noWrap w:val="0"/>
            <w:vAlign w:val="center"/>
          </w:tcPr>
          <w:p>
            <w:pPr>
              <w:spacing w:line="0" w:lineRule="atLeast"/>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813" w:type="dxa"/>
            <w:noWrap w:val="0"/>
            <w:vAlign w:val="center"/>
          </w:tcPr>
          <w:p>
            <w:pPr>
              <w:spacing w:line="0" w:lineRule="atLeast"/>
              <w:jc w:val="center"/>
              <w:rPr>
                <w:rFonts w:hint="eastAsia" w:ascii="宋体" w:hAnsi="宋体" w:eastAsia="宋体" w:cs="宋体"/>
                <w:b/>
                <w:bCs/>
                <w:sz w:val="24"/>
                <w:szCs w:val="24"/>
              </w:rPr>
            </w:pPr>
            <w:r>
              <w:rPr>
                <w:rFonts w:hint="eastAsia" w:ascii="宋体" w:hAnsi="宋体" w:eastAsia="宋体" w:cs="宋体"/>
                <w:b/>
                <w:bCs/>
                <w:sz w:val="24"/>
                <w:szCs w:val="24"/>
              </w:rPr>
              <w:t>检测部位</w:t>
            </w:r>
          </w:p>
        </w:tc>
        <w:tc>
          <w:tcPr>
            <w:tcW w:w="1638" w:type="dxa"/>
            <w:noWrap w:val="0"/>
            <w:vAlign w:val="center"/>
          </w:tcPr>
          <w:p>
            <w:pPr>
              <w:spacing w:line="0" w:lineRule="atLeast"/>
              <w:jc w:val="center"/>
              <w:rPr>
                <w:rFonts w:hint="eastAsia" w:ascii="宋体" w:hAnsi="宋体" w:eastAsia="宋体" w:cs="宋体"/>
                <w:b/>
                <w:bCs/>
                <w:sz w:val="24"/>
                <w:szCs w:val="24"/>
              </w:rPr>
            </w:pPr>
            <w:r>
              <w:rPr>
                <w:rFonts w:hint="eastAsia" w:ascii="宋体" w:hAnsi="宋体" w:eastAsia="宋体" w:cs="宋体"/>
                <w:b/>
                <w:bCs/>
                <w:sz w:val="24"/>
                <w:szCs w:val="24"/>
              </w:rPr>
              <w:t>检测点位</w:t>
            </w:r>
          </w:p>
        </w:tc>
        <w:tc>
          <w:tcPr>
            <w:tcW w:w="1213" w:type="dxa"/>
            <w:noWrap w:val="0"/>
            <w:vAlign w:val="center"/>
          </w:tcPr>
          <w:p>
            <w:pPr>
              <w:spacing w:line="0" w:lineRule="atLeast"/>
              <w:jc w:val="center"/>
              <w:rPr>
                <w:rFonts w:hint="eastAsia" w:ascii="宋体" w:hAnsi="宋体" w:eastAsia="宋体" w:cs="宋体"/>
                <w:b/>
                <w:bCs/>
                <w:sz w:val="24"/>
                <w:szCs w:val="24"/>
              </w:rPr>
            </w:pPr>
            <w:r>
              <w:rPr>
                <w:rFonts w:hint="eastAsia" w:ascii="宋体" w:hAnsi="宋体" w:eastAsia="宋体" w:cs="宋体"/>
                <w:b/>
                <w:bCs/>
                <w:sz w:val="24"/>
                <w:szCs w:val="24"/>
              </w:rPr>
              <w:t>检测点数</w:t>
            </w:r>
          </w:p>
        </w:tc>
        <w:tc>
          <w:tcPr>
            <w:tcW w:w="3016" w:type="dxa"/>
            <w:noWrap w:val="0"/>
            <w:vAlign w:val="center"/>
          </w:tcPr>
          <w:p>
            <w:pPr>
              <w:spacing w:line="0" w:lineRule="atLeast"/>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jc w:val="center"/>
        </w:trPr>
        <w:tc>
          <w:tcPr>
            <w:tcW w:w="917" w:type="dxa"/>
            <w:vMerge w:val="restart"/>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rPr>
              <w:t>1</w:t>
            </w:r>
          </w:p>
        </w:tc>
        <w:tc>
          <w:tcPr>
            <w:tcW w:w="1813" w:type="dxa"/>
            <w:vMerge w:val="restart"/>
            <w:noWrap w:val="0"/>
            <w:vAlign w:val="center"/>
          </w:tcPr>
          <w:p>
            <w:pPr>
              <w:spacing w:line="0" w:lineRule="atLeas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2#</w:t>
            </w:r>
            <w:r>
              <w:rPr>
                <w:rFonts w:hint="eastAsia" w:ascii="宋体" w:hAnsi="宋体" w:eastAsia="宋体" w:cs="宋体"/>
                <w:sz w:val="22"/>
                <w:szCs w:val="22"/>
                <w:lang w:eastAsia="zh-CN"/>
              </w:rPr>
              <w:t>楼</w:t>
            </w:r>
          </w:p>
        </w:tc>
        <w:tc>
          <w:tcPr>
            <w:tcW w:w="1638" w:type="dxa"/>
            <w:noWrap w:val="0"/>
            <w:vAlign w:val="center"/>
          </w:tcPr>
          <w:p>
            <w:pPr>
              <w:spacing w:line="0" w:lineRule="atLeas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引下线</w:t>
            </w:r>
          </w:p>
        </w:tc>
        <w:tc>
          <w:tcPr>
            <w:tcW w:w="1213"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14</w:t>
            </w:r>
          </w:p>
        </w:tc>
        <w:tc>
          <w:tcPr>
            <w:tcW w:w="3016"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根据规范要求，二类建筑物防雷引下线数量≤18米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lang w:val="en-US" w:eastAsia="zh-CN"/>
              </w:rPr>
            </w:pPr>
          </w:p>
        </w:tc>
        <w:tc>
          <w:tcPr>
            <w:tcW w:w="1638" w:type="dxa"/>
            <w:noWrap w:val="0"/>
            <w:vAlign w:val="center"/>
          </w:tcPr>
          <w:p>
            <w:pPr>
              <w:spacing w:line="0" w:lineRule="atLeas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接闪器</w:t>
            </w:r>
          </w:p>
        </w:tc>
        <w:tc>
          <w:tcPr>
            <w:tcW w:w="1213" w:type="dxa"/>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16</w:t>
            </w:r>
          </w:p>
        </w:tc>
        <w:tc>
          <w:tcPr>
            <w:tcW w:w="3016"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本体接闪器参考值100㎡取1处，栏杆接闪器10米取1处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lang w:val="en-US" w:eastAsia="zh-CN"/>
              </w:rPr>
            </w:pPr>
          </w:p>
        </w:tc>
        <w:tc>
          <w:tcPr>
            <w:tcW w:w="1638" w:type="dxa"/>
            <w:noWrap w:val="0"/>
            <w:vAlign w:val="center"/>
          </w:tcPr>
          <w:p>
            <w:pPr>
              <w:spacing w:line="0" w:lineRule="atLeast"/>
              <w:jc w:val="center"/>
              <w:rPr>
                <w:rFonts w:hint="eastAsia" w:ascii="宋体" w:hAnsi="宋体" w:eastAsia="宋体" w:cs="宋体"/>
                <w:sz w:val="22"/>
                <w:szCs w:val="22"/>
                <w:lang w:val="en-US"/>
              </w:rPr>
            </w:pPr>
            <w:r>
              <w:rPr>
                <w:rFonts w:hint="eastAsia" w:ascii="宋体" w:hAnsi="宋体" w:eastAsia="宋体" w:cs="宋体"/>
                <w:sz w:val="22"/>
                <w:szCs w:val="22"/>
                <w:lang w:val="en-US" w:eastAsia="zh-CN"/>
              </w:rPr>
              <w:t>屋面设备</w:t>
            </w:r>
          </w:p>
        </w:tc>
        <w:tc>
          <w:tcPr>
            <w:tcW w:w="1213" w:type="dxa"/>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28</w:t>
            </w:r>
          </w:p>
        </w:tc>
        <w:tc>
          <w:tcPr>
            <w:tcW w:w="3016" w:type="dxa"/>
            <w:noWrap w:val="0"/>
            <w:vAlign w:val="center"/>
          </w:tcPr>
          <w:p>
            <w:pPr>
              <w:spacing w:line="0" w:lineRule="atLeast"/>
              <w:jc w:val="center"/>
              <w:rPr>
                <w:rFonts w:hint="eastAsia" w:ascii="宋体" w:hAnsi="宋体" w:eastAsia="宋体" w:cs="宋体"/>
                <w:sz w:val="22"/>
                <w:szCs w:val="22"/>
                <w:lang w:val="en-US"/>
              </w:rPr>
            </w:pPr>
            <w:r>
              <w:rPr>
                <w:rFonts w:hint="eastAsia" w:ascii="宋体" w:hAnsi="宋体" w:eastAsia="宋体" w:cs="宋体"/>
                <w:sz w:val="22"/>
                <w:szCs w:val="22"/>
                <w:lang w:val="en-US" w:eastAsia="zh-CN"/>
              </w:rPr>
              <w:t>屋面空调外机、排风机、线槽、太阳能和构筑物等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8"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配电系统</w:t>
            </w:r>
          </w:p>
        </w:tc>
        <w:tc>
          <w:tcPr>
            <w:tcW w:w="1213" w:type="dxa"/>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14</w:t>
            </w:r>
          </w:p>
        </w:tc>
        <w:tc>
          <w:tcPr>
            <w:tcW w:w="3016"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总配和楼层强（弱）电间内配电柜（箱）、接地排、母线槽、线槽等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jc w:val="center"/>
        </w:trPr>
        <w:tc>
          <w:tcPr>
            <w:tcW w:w="917" w:type="dxa"/>
            <w:vMerge w:val="restart"/>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1813" w:type="dxa"/>
            <w:vMerge w:val="restart"/>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8#楼</w:t>
            </w:r>
          </w:p>
        </w:tc>
        <w:tc>
          <w:tcPr>
            <w:tcW w:w="1638"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引下线</w:t>
            </w:r>
          </w:p>
        </w:tc>
        <w:tc>
          <w:tcPr>
            <w:tcW w:w="1213"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3016"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根据规范要求，二类建筑物防雷引下线数量≤18米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接闪器</w:t>
            </w:r>
          </w:p>
        </w:tc>
        <w:tc>
          <w:tcPr>
            <w:tcW w:w="1213" w:type="dxa"/>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8</w:t>
            </w:r>
          </w:p>
        </w:tc>
        <w:tc>
          <w:tcPr>
            <w:tcW w:w="3016"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本体接闪器参考值100㎡取1处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屋面设备</w:t>
            </w:r>
          </w:p>
        </w:tc>
        <w:tc>
          <w:tcPr>
            <w:tcW w:w="1213" w:type="dxa"/>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32</w:t>
            </w:r>
          </w:p>
        </w:tc>
        <w:tc>
          <w:tcPr>
            <w:tcW w:w="3016"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屋面空调外机、排风机、线槽、太阳能和构筑物等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8"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配电系统</w:t>
            </w:r>
          </w:p>
        </w:tc>
        <w:tc>
          <w:tcPr>
            <w:tcW w:w="1213" w:type="dxa"/>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25</w:t>
            </w:r>
          </w:p>
        </w:tc>
        <w:tc>
          <w:tcPr>
            <w:tcW w:w="3016" w:type="dxa"/>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sz w:val="22"/>
                <w:szCs w:val="22"/>
                <w:lang w:val="en-US" w:eastAsia="zh-CN"/>
              </w:rPr>
              <w:t>总配和楼层强电间内配电柜（箱）、接地排、母线槽、线槽等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917" w:type="dxa"/>
            <w:noWrap w:val="0"/>
            <w:vAlign w:val="center"/>
          </w:tcPr>
          <w:p>
            <w:pPr>
              <w:spacing w:line="0" w:lineRule="atLeast"/>
              <w:jc w:val="center"/>
              <w:rPr>
                <w:rFonts w:hint="eastAsia" w:ascii="宋体" w:hAnsi="宋体" w:eastAsia="宋体" w:cs="宋体"/>
                <w:sz w:val="22"/>
                <w:szCs w:val="22"/>
              </w:rPr>
            </w:pPr>
          </w:p>
        </w:tc>
        <w:tc>
          <w:tcPr>
            <w:tcW w:w="1813" w:type="dxa"/>
            <w:noWrap w:val="0"/>
            <w:vAlign w:val="center"/>
          </w:tcPr>
          <w:p>
            <w:pPr>
              <w:spacing w:line="0" w:lineRule="atLeast"/>
              <w:jc w:val="center"/>
              <w:rPr>
                <w:rFonts w:hint="eastAsia" w:ascii="宋体" w:hAnsi="宋体" w:eastAsia="宋体" w:cs="宋体"/>
                <w:sz w:val="22"/>
                <w:szCs w:val="22"/>
              </w:rPr>
            </w:pPr>
          </w:p>
        </w:tc>
        <w:tc>
          <w:tcPr>
            <w:tcW w:w="1638" w:type="dxa"/>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机房弱电系统</w:t>
            </w:r>
          </w:p>
        </w:tc>
        <w:tc>
          <w:tcPr>
            <w:tcW w:w="1213" w:type="dxa"/>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15</w:t>
            </w:r>
          </w:p>
        </w:tc>
        <w:tc>
          <w:tcPr>
            <w:tcW w:w="3016" w:type="dxa"/>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配电柜、机柜和静电地板等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jc w:val="center"/>
        </w:trPr>
        <w:tc>
          <w:tcPr>
            <w:tcW w:w="917" w:type="dxa"/>
            <w:vMerge w:val="restart"/>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1813" w:type="dxa"/>
            <w:vMerge w:val="restart"/>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6#楼</w:t>
            </w: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引下线</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5</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根据规范要求，二类建筑物防雷引下线数量≤18米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接闪器</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本体接闪器参考值100㎡取1处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屋面设备</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屋面空调外机、排风机、线槽、太阳能和构筑物等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8"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配电系统</w:t>
            </w:r>
          </w:p>
        </w:tc>
        <w:tc>
          <w:tcPr>
            <w:tcW w:w="1213" w:type="dxa"/>
            <w:shd w:val="clear" w:color="auto" w:fill="auto"/>
            <w:noWrap w:val="0"/>
            <w:vAlign w:val="center"/>
          </w:tcPr>
          <w:p>
            <w:pPr>
              <w:spacing w:line="0" w:lineRule="atLeas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15</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总配和楼层强电间内配电柜（箱）、接地排、母线槽、线槽等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5" w:hRule="atLeast"/>
          <w:jc w:val="center"/>
        </w:trPr>
        <w:tc>
          <w:tcPr>
            <w:tcW w:w="917" w:type="dxa"/>
            <w:vMerge w:val="restart"/>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w:t>
            </w:r>
          </w:p>
        </w:tc>
        <w:tc>
          <w:tcPr>
            <w:tcW w:w="1813" w:type="dxa"/>
            <w:vMerge w:val="restart"/>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9#楼</w:t>
            </w: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引下线</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8</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根据规范要求，二类建筑物防雷引下线数量≤18米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接闪器</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8</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本体接闪器参考值100㎡取1处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屋面设备</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3</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屋面空调外机、排风机、线槽、太阳能和构筑物等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8"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配电系统</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5</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总配和楼层强电间内配电柜（箱）、接地排、母线槽、线槽等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机房弱电系统</w:t>
            </w:r>
          </w:p>
        </w:tc>
        <w:tc>
          <w:tcPr>
            <w:tcW w:w="1213" w:type="dxa"/>
            <w:shd w:val="clear" w:color="auto" w:fill="auto"/>
            <w:noWrap w:val="0"/>
            <w:vAlign w:val="center"/>
          </w:tcPr>
          <w:p>
            <w:pPr>
              <w:spacing w:line="0" w:lineRule="atLeas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27</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配电柜、机柜和静电地板等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917" w:type="dxa"/>
            <w:vMerge w:val="restart"/>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w:t>
            </w:r>
          </w:p>
        </w:tc>
        <w:tc>
          <w:tcPr>
            <w:tcW w:w="1813" w:type="dxa"/>
            <w:vMerge w:val="restart"/>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配电房</w:t>
            </w: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引下线</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根据规范要求，二类建筑物防雷引下线数量≤18米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接闪器</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3</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本体接闪器参考值100㎡取1处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配电系统</w:t>
            </w:r>
          </w:p>
        </w:tc>
        <w:tc>
          <w:tcPr>
            <w:tcW w:w="1213" w:type="dxa"/>
            <w:shd w:val="clear" w:color="auto" w:fill="auto"/>
            <w:noWrap w:val="0"/>
            <w:vAlign w:val="center"/>
          </w:tcPr>
          <w:p>
            <w:pPr>
              <w:spacing w:line="0" w:lineRule="atLeast"/>
              <w:jc w:val="cente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35</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总配和楼层强电间内配电柜（箱）、接地排、母线槽、线槽等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917" w:type="dxa"/>
            <w:vMerge w:val="restart"/>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w:t>
            </w:r>
          </w:p>
        </w:tc>
        <w:tc>
          <w:tcPr>
            <w:tcW w:w="1813" w:type="dxa"/>
            <w:vMerge w:val="restart"/>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5#楼</w:t>
            </w: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引下线</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6</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根据规范要求，二类建筑物防雷引下线数量≤18米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接闪器</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4</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本体接闪器参考值100㎡取1处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屋面设备</w:t>
            </w:r>
          </w:p>
        </w:tc>
        <w:tc>
          <w:tcPr>
            <w:tcW w:w="1213" w:type="dxa"/>
            <w:shd w:val="clear" w:color="auto" w:fill="auto"/>
            <w:noWrap w:val="0"/>
            <w:vAlign w:val="center"/>
          </w:tcPr>
          <w:p>
            <w:pPr>
              <w:spacing w:line="0" w:lineRule="atLeas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20</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屋面空调外机、排风机、线槽、太阳能和构筑物等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917" w:type="dxa"/>
            <w:vMerge w:val="continue"/>
            <w:noWrap w:val="0"/>
            <w:vAlign w:val="center"/>
          </w:tcPr>
          <w:p>
            <w:pPr>
              <w:spacing w:line="0" w:lineRule="atLeast"/>
              <w:jc w:val="center"/>
              <w:rPr>
                <w:rFonts w:hint="eastAsia" w:ascii="宋体" w:hAnsi="宋体" w:eastAsia="宋体" w:cs="宋体"/>
                <w:sz w:val="22"/>
                <w:szCs w:val="22"/>
              </w:rPr>
            </w:pPr>
          </w:p>
        </w:tc>
        <w:tc>
          <w:tcPr>
            <w:tcW w:w="1813" w:type="dxa"/>
            <w:vMerge w:val="continue"/>
            <w:noWrap w:val="0"/>
            <w:vAlign w:val="center"/>
          </w:tcPr>
          <w:p>
            <w:pPr>
              <w:spacing w:line="0" w:lineRule="atLeast"/>
              <w:jc w:val="center"/>
              <w:rPr>
                <w:rFonts w:hint="eastAsia" w:ascii="宋体" w:hAnsi="宋体" w:eastAsia="宋体" w:cs="宋体"/>
                <w:sz w:val="22"/>
                <w:szCs w:val="22"/>
              </w:rPr>
            </w:pPr>
          </w:p>
        </w:tc>
        <w:tc>
          <w:tcPr>
            <w:tcW w:w="1638"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配电系统</w:t>
            </w:r>
          </w:p>
        </w:tc>
        <w:tc>
          <w:tcPr>
            <w:tcW w:w="1213"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w:t>
            </w:r>
          </w:p>
        </w:tc>
        <w:tc>
          <w:tcPr>
            <w:tcW w:w="3016" w:type="dxa"/>
            <w:shd w:val="clear" w:color="auto" w:fill="auto"/>
            <w:noWrap w:val="0"/>
            <w:vAlign w:val="center"/>
          </w:tcPr>
          <w:p>
            <w:pPr>
              <w:spacing w:line="0" w:lineRule="atLeas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总配和楼层强电间内配电柜（箱）、接地排、母线槽、线槽等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917" w:type="dxa"/>
            <w:noWrap w:val="0"/>
            <w:vAlign w:val="center"/>
          </w:tcPr>
          <w:p>
            <w:pPr>
              <w:spacing w:line="0" w:lineRule="atLeas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w:t>
            </w:r>
          </w:p>
        </w:tc>
        <w:tc>
          <w:tcPr>
            <w:tcW w:w="1813" w:type="dxa"/>
            <w:shd w:val="clear" w:color="auto" w:fill="auto"/>
            <w:noWrap w:val="0"/>
            <w:vAlign w:val="center"/>
          </w:tcPr>
          <w:p>
            <w:pPr>
              <w:spacing w:line="0" w:lineRule="atLeast"/>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Cs w:val="21"/>
                <w:lang w:val="en-US" w:eastAsia="zh-CN"/>
              </w:rPr>
              <w:t>SPD三参数</w:t>
            </w:r>
          </w:p>
        </w:tc>
        <w:tc>
          <w:tcPr>
            <w:tcW w:w="1638" w:type="dxa"/>
            <w:shd w:val="clear" w:color="auto" w:fill="auto"/>
            <w:noWrap w:val="0"/>
            <w:vAlign w:val="center"/>
          </w:tcPr>
          <w:p>
            <w:pPr>
              <w:spacing w:line="0" w:lineRule="atLeast"/>
              <w:jc w:val="center"/>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szCs w:val="21"/>
                <w:lang w:val="en-US" w:eastAsia="zh-CN"/>
              </w:rPr>
              <w:t>院区内</w:t>
            </w:r>
          </w:p>
        </w:tc>
        <w:tc>
          <w:tcPr>
            <w:tcW w:w="1213" w:type="dxa"/>
            <w:shd w:val="clear" w:color="auto" w:fill="auto"/>
            <w:noWrap w:val="0"/>
            <w:vAlign w:val="center"/>
          </w:tcPr>
          <w:p>
            <w:pPr>
              <w:spacing w:line="0" w:lineRule="atLeast"/>
              <w:jc w:val="center"/>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171</w:t>
            </w:r>
          </w:p>
        </w:tc>
        <w:tc>
          <w:tcPr>
            <w:tcW w:w="3016" w:type="dxa"/>
            <w:shd w:val="clear" w:color="auto" w:fill="auto"/>
            <w:noWrap w:val="0"/>
            <w:vAlign w:val="center"/>
          </w:tcPr>
          <w:p>
            <w:pPr>
              <w:spacing w:line="0" w:lineRule="atLeast"/>
              <w:jc w:val="center"/>
              <w:rPr>
                <w:rFonts w:hint="eastAsia" w:ascii="宋体" w:hAnsi="宋体" w:eastAsia="宋体" w:cs="宋体"/>
                <w:b w:val="0"/>
                <w:bCs w:val="0"/>
                <w:kern w:val="2"/>
                <w:sz w:val="22"/>
                <w:szCs w:val="22"/>
                <w:lang w:val="en-US" w:eastAsia="zh-CN" w:bidi="ar-SA"/>
              </w:rPr>
            </w:pPr>
            <w:r>
              <w:rPr>
                <w:rFonts w:hint="eastAsia" w:ascii="宋体" w:hAnsi="宋体" w:eastAsia="宋体" w:cs="宋体"/>
                <w:szCs w:val="21"/>
                <w:lang w:val="en-US" w:eastAsia="zh-CN"/>
              </w:rPr>
              <w:t>现场实际SPD数量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8" w:hRule="atLeast"/>
          <w:jc w:val="center"/>
        </w:trPr>
        <w:tc>
          <w:tcPr>
            <w:tcW w:w="917" w:type="dxa"/>
            <w:noWrap w:val="0"/>
            <w:vAlign w:val="center"/>
          </w:tcPr>
          <w:p>
            <w:pPr>
              <w:spacing w:line="0" w:lineRule="atLeast"/>
              <w:jc w:val="center"/>
              <w:rPr>
                <w:rFonts w:hint="eastAsia" w:ascii="宋体" w:hAnsi="宋体" w:eastAsia="宋体" w:cs="宋体"/>
                <w:szCs w:val="21"/>
                <w:lang w:eastAsia="zh-CN"/>
              </w:rPr>
            </w:pPr>
            <w:r>
              <w:rPr>
                <w:rFonts w:hint="eastAsia" w:ascii="宋体" w:hAnsi="宋体" w:eastAsia="宋体" w:cs="宋体"/>
                <w:b/>
                <w:bCs/>
                <w:szCs w:val="21"/>
                <w:lang w:val="en-US" w:eastAsia="zh-CN"/>
              </w:rPr>
              <w:t>8</w:t>
            </w:r>
          </w:p>
        </w:tc>
        <w:tc>
          <w:tcPr>
            <w:tcW w:w="3451" w:type="dxa"/>
            <w:gridSpan w:val="2"/>
            <w:noWrap w:val="0"/>
            <w:vAlign w:val="center"/>
          </w:tcPr>
          <w:p>
            <w:pPr>
              <w:spacing w:line="0" w:lineRule="atLeast"/>
              <w:jc w:val="center"/>
              <w:rPr>
                <w:rFonts w:hint="eastAsia" w:ascii="宋体" w:hAnsi="宋体" w:eastAsia="宋体" w:cs="宋体"/>
                <w:sz w:val="22"/>
                <w:szCs w:val="22"/>
              </w:rPr>
            </w:pPr>
            <w:r>
              <w:rPr>
                <w:rFonts w:hint="eastAsia" w:ascii="宋体" w:hAnsi="宋体" w:eastAsia="宋体" w:cs="宋体"/>
                <w:b/>
                <w:bCs/>
                <w:szCs w:val="21"/>
              </w:rPr>
              <w:t>共计</w:t>
            </w:r>
          </w:p>
        </w:tc>
        <w:tc>
          <w:tcPr>
            <w:tcW w:w="4229" w:type="dxa"/>
            <w:gridSpan w:val="2"/>
            <w:noWrap w:val="0"/>
            <w:vAlign w:val="center"/>
          </w:tcPr>
          <w:p>
            <w:pPr>
              <w:spacing w:line="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480</w:t>
            </w:r>
          </w:p>
        </w:tc>
      </w:tr>
    </w:tbl>
    <w:p>
      <w:pPr>
        <w:rPr>
          <w:rFonts w:hint="eastAsia" w:ascii="宋体" w:hAnsi="宋体" w:eastAsia="宋体" w:cs="宋体"/>
          <w:color w:val="000000"/>
          <w:kern w:val="0"/>
          <w:sz w:val="28"/>
          <w:szCs w:val="28"/>
          <w:lang w:val="en-US" w:eastAsia="zh-CN" w:bidi="ar"/>
        </w:rPr>
      </w:pPr>
    </w:p>
    <w:p>
      <w:pPr>
        <w:keepNext/>
        <w:keepLines/>
        <w:numPr>
          <w:ilvl w:val="0"/>
          <w:numId w:val="0"/>
        </w:numPr>
        <w:spacing w:before="260" w:after="260" w:line="360" w:lineRule="auto"/>
        <w:jc w:val="both"/>
        <w:outlineLvl w:val="0"/>
        <w:rPr>
          <w:rFonts w:ascii="宋体" w:hAnsi="宋体" w:cs="仿宋"/>
          <w:sz w:val="24"/>
          <w:szCs w:val="24"/>
        </w:rPr>
      </w:pPr>
    </w:p>
    <w:bookmarkEnd w:id="27"/>
    <w:bookmarkEnd w:id="28"/>
    <w:p>
      <w:pPr>
        <w:jc w:val="both"/>
        <w:rPr>
          <w:rFonts w:hint="eastAsia" w:ascii="宋体" w:hAnsi="宋体" w:eastAsia="宋体" w:cs="Times New Roman"/>
          <w:b/>
          <w:sz w:val="40"/>
          <w:szCs w:val="40"/>
        </w:rPr>
      </w:pPr>
      <w:bookmarkStart w:id="29" w:name="_Toc11326096"/>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r>
        <w:rPr>
          <w:rFonts w:hint="eastAsia" w:ascii="宋体" w:hAnsi="宋体" w:eastAsia="宋体" w:cs="Times New Roman"/>
          <w:b/>
          <w:sz w:val="40"/>
          <w:szCs w:val="40"/>
        </w:rPr>
        <w:t>上海市中医医院</w:t>
      </w:r>
    </w:p>
    <w:p>
      <w:pPr>
        <w:ind w:firstLine="803" w:firstLineChars="200"/>
        <w:jc w:val="both"/>
        <w:rPr>
          <w:rFonts w:hint="eastAsia" w:ascii="宋体" w:hAnsi="宋体" w:eastAsia="宋体" w:cs="Times New Roman"/>
          <w:b/>
          <w:sz w:val="40"/>
          <w:szCs w:val="40"/>
          <w:lang w:val="en-US" w:eastAsia="zh-CN"/>
        </w:rPr>
      </w:pPr>
    </w:p>
    <w:p>
      <w:pPr>
        <w:ind w:firstLine="803" w:firstLineChars="200"/>
        <w:jc w:val="both"/>
        <w:rPr>
          <w:rFonts w:hint="eastAsia" w:ascii="宋体" w:hAnsi="宋体" w:eastAsia="宋体" w:cs="Times New Roman"/>
          <w:b/>
          <w:sz w:val="40"/>
          <w:szCs w:val="40"/>
        </w:rPr>
      </w:pPr>
      <w:r>
        <w:rPr>
          <w:rFonts w:hint="eastAsia" w:ascii="宋体" w:hAnsi="宋体" w:eastAsia="宋体" w:cs="Times New Roman"/>
          <w:b/>
          <w:sz w:val="40"/>
          <w:szCs w:val="40"/>
          <w:lang w:val="en-US" w:eastAsia="zh-CN"/>
        </w:rPr>
        <w:t>嘉定院区及芷江院区防雷装置安全性能检测</w:t>
      </w:r>
    </w:p>
    <w:p>
      <w:pPr>
        <w:jc w:val="center"/>
        <w:rPr>
          <w:rFonts w:hint="eastAsia" w:ascii="宋体" w:hAnsi="宋体" w:eastAsia="宋体" w:cs="Times New Roman"/>
          <w:b/>
          <w:sz w:val="56"/>
          <w:szCs w:val="56"/>
        </w:rPr>
      </w:pPr>
    </w:p>
    <w:p>
      <w:pPr>
        <w:jc w:val="center"/>
        <w:rPr>
          <w:rFonts w:hint="eastAsia" w:ascii="宋体" w:hAnsi="宋体" w:eastAsia="宋体" w:cs="Times New Roman"/>
          <w:b/>
          <w:sz w:val="56"/>
          <w:szCs w:val="56"/>
        </w:rPr>
      </w:pPr>
    </w:p>
    <w:p>
      <w:pPr>
        <w:jc w:val="center"/>
        <w:rPr>
          <w:rFonts w:hint="eastAsia" w:ascii="宋体" w:hAnsi="宋体" w:eastAsia="宋体" w:cs="Times New Roman"/>
          <w:b/>
          <w:sz w:val="56"/>
          <w:szCs w:val="56"/>
        </w:rPr>
      </w:pPr>
    </w:p>
    <w:p>
      <w:pPr>
        <w:jc w:val="center"/>
        <w:rPr>
          <w:rFonts w:hint="eastAsia" w:ascii="宋体" w:hAnsi="宋体" w:eastAsia="宋体" w:cs="Times New Roman"/>
          <w:b/>
          <w:sz w:val="56"/>
          <w:szCs w:val="56"/>
        </w:rPr>
      </w:pPr>
    </w:p>
    <w:p>
      <w:pPr>
        <w:jc w:val="center"/>
        <w:rPr>
          <w:rFonts w:hint="eastAsia" w:ascii="宋体" w:hAnsi="宋体" w:eastAsia="宋体" w:cs="Times New Roman"/>
          <w:b/>
          <w:sz w:val="56"/>
          <w:szCs w:val="56"/>
        </w:rPr>
      </w:pPr>
    </w:p>
    <w:p>
      <w:pPr>
        <w:ind w:firstLine="3935" w:firstLineChars="700"/>
        <w:jc w:val="both"/>
        <w:rPr>
          <w:rFonts w:ascii="宋体" w:hAnsi="宋体" w:eastAsia="宋体" w:cs="Times New Roman"/>
          <w:b/>
          <w:sz w:val="56"/>
          <w:szCs w:val="56"/>
        </w:rPr>
      </w:pPr>
      <w:r>
        <w:rPr>
          <w:rFonts w:hint="eastAsia" w:ascii="宋体" w:hAnsi="宋体" w:eastAsia="宋体" w:cs="Times New Roman"/>
          <w:b/>
          <w:sz w:val="56"/>
          <w:szCs w:val="56"/>
        </w:rPr>
        <w:t>响应文件</w:t>
      </w:r>
    </w:p>
    <w:p>
      <w:pPr>
        <w:jc w:val="cente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spacing w:line="360" w:lineRule="auto"/>
        <w:rPr>
          <w:rFonts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ascii="宋体" w:hAnsi="宋体" w:eastAsia="宋体" w:cs="Times New Roman"/>
          <w:b/>
          <w:sz w:val="24"/>
          <w:szCs w:val="24"/>
          <w:u w:val="single"/>
        </w:rPr>
      </w:pPr>
      <w:r>
        <w:rPr>
          <w:rFonts w:hint="eastAsia" w:ascii="宋体" w:hAnsi="宋体" w:eastAsia="宋体" w:cs="Times New Roman"/>
          <w:b/>
          <w:sz w:val="24"/>
          <w:szCs w:val="24"/>
        </w:rPr>
        <w:t>供应商</w:t>
      </w:r>
      <w:r>
        <w:rPr>
          <w:rFonts w:ascii="宋体" w:hAnsi="宋体" w:eastAsia="宋体" w:cs="Times New Roman"/>
          <w:b/>
          <w:sz w:val="24"/>
          <w:szCs w:val="24"/>
        </w:rPr>
        <w:t>：</w:t>
      </w:r>
      <w:r>
        <w:rPr>
          <w:rFonts w:hint="eastAsia" w:ascii="宋体" w:hAnsi="宋体" w:eastAsia="宋体" w:cs="Times New Roman"/>
          <w:b/>
          <w:sz w:val="24"/>
          <w:szCs w:val="24"/>
        </w:rPr>
        <w:t>_____________________</w:t>
      </w:r>
      <w:r>
        <w:rPr>
          <w:rFonts w:ascii="宋体" w:hAnsi="宋体" w:eastAsia="宋体" w:cs="Times New Roman"/>
          <w:b/>
          <w:sz w:val="24"/>
          <w:szCs w:val="24"/>
        </w:rPr>
        <w:t>（盖单位公章）</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_______</w:t>
      </w:r>
      <w:r>
        <w:rPr>
          <w:rFonts w:ascii="宋体" w:hAnsi="宋体" w:eastAsia="宋体" w:cs="Times New Roman"/>
          <w:b/>
          <w:sz w:val="24"/>
          <w:szCs w:val="24"/>
        </w:rPr>
        <w:t>年</w:t>
      </w:r>
      <w:r>
        <w:rPr>
          <w:rFonts w:hint="eastAsia" w:ascii="宋体" w:hAnsi="宋体" w:eastAsia="宋体" w:cs="Times New Roman"/>
          <w:b/>
          <w:sz w:val="24"/>
          <w:szCs w:val="24"/>
        </w:rPr>
        <w:t>_______</w:t>
      </w:r>
      <w:r>
        <w:rPr>
          <w:rFonts w:ascii="宋体" w:hAnsi="宋体" w:eastAsia="宋体" w:cs="Times New Roman"/>
          <w:b/>
          <w:sz w:val="24"/>
          <w:szCs w:val="24"/>
        </w:rPr>
        <w:t>月</w:t>
      </w:r>
      <w:r>
        <w:rPr>
          <w:rFonts w:hint="eastAsia" w:ascii="宋体" w:hAnsi="宋体" w:eastAsia="宋体" w:cs="Times New Roman"/>
          <w:b/>
          <w:sz w:val="24"/>
          <w:szCs w:val="24"/>
        </w:rPr>
        <w:t>_______</w:t>
      </w:r>
      <w:r>
        <w:rPr>
          <w:rFonts w:ascii="宋体" w:hAnsi="宋体" w:eastAsia="宋体" w:cs="Times New Roman"/>
          <w:b/>
          <w:sz w:val="24"/>
          <w:szCs w:val="24"/>
        </w:rPr>
        <w:t>日</w:t>
      </w:r>
      <w:r>
        <w:rPr>
          <w:rFonts w:ascii="宋体" w:hAnsi="宋体" w:eastAsia="宋体" w:cs="Times New Roman"/>
          <w:b/>
          <w:sz w:val="24"/>
          <w:szCs w:val="24"/>
        </w:rPr>
        <w:br w:type="page"/>
      </w:r>
    </w:p>
    <w:p>
      <w:pPr>
        <w:spacing w:line="360" w:lineRule="auto"/>
        <w:jc w:val="center"/>
        <w:outlineLvl w:val="1"/>
        <w:rPr>
          <w:rFonts w:ascii="宋体" w:hAnsi="宋体" w:eastAsia="宋体" w:cs="Times New Roman"/>
          <w:b/>
          <w:sz w:val="24"/>
          <w:szCs w:val="24"/>
        </w:rPr>
      </w:pPr>
      <w:bookmarkStart w:id="30" w:name="_Toc392227906"/>
      <w:bookmarkStart w:id="31" w:name="_Toc458971242"/>
      <w:bookmarkStart w:id="32" w:name="_Toc457748049"/>
      <w:r>
        <w:rPr>
          <w:rFonts w:ascii="宋体" w:hAnsi="宋体" w:eastAsia="宋体" w:cs="Times New Roman"/>
          <w:b/>
          <w:sz w:val="24"/>
          <w:szCs w:val="24"/>
        </w:rPr>
        <w:t>目    录</w:t>
      </w:r>
      <w:bookmarkEnd w:id="30"/>
      <w:bookmarkEnd w:id="31"/>
      <w:bookmarkEnd w:id="32"/>
    </w:p>
    <w:p>
      <w:pPr>
        <w:spacing w:line="360" w:lineRule="auto"/>
        <w:rPr>
          <w:rFonts w:ascii="宋体" w:hAnsi="宋体" w:eastAsia="宋体" w:cs="Times New Roman"/>
          <w:b/>
          <w:bCs/>
        </w:rPr>
      </w:pPr>
    </w:p>
    <w:p>
      <w:pPr>
        <w:spacing w:line="360" w:lineRule="auto"/>
        <w:rPr>
          <w:rFonts w:ascii="宋体" w:hAnsi="宋体" w:eastAsia="宋体" w:cs="Times New Roman"/>
          <w:b/>
          <w:bCs/>
          <w:sz w:val="24"/>
          <w:szCs w:val="24"/>
        </w:rPr>
      </w:pPr>
      <w:bookmarkStart w:id="33" w:name="_Toc7039"/>
      <w:bookmarkStart w:id="34" w:name="_Toc369531691"/>
      <w:bookmarkStart w:id="35" w:name="_Toc352691655"/>
      <w:r>
        <w:rPr>
          <w:rFonts w:hint="eastAsia" w:ascii="宋体" w:hAnsi="宋体" w:eastAsia="宋体" w:cs="Times New Roman"/>
          <w:b/>
          <w:bCs/>
          <w:sz w:val="24"/>
          <w:szCs w:val="24"/>
        </w:rPr>
        <w:t>必须编制详细的目录</w:t>
      </w:r>
    </w:p>
    <w:p>
      <w:pPr>
        <w:spacing w:line="360" w:lineRule="auto"/>
        <w:rPr>
          <w:rFonts w:ascii="宋体" w:hAnsi="宋体" w:eastAsia="宋体" w:cs="Times New Roman"/>
          <w:sz w:val="24"/>
          <w:szCs w:val="24"/>
        </w:rPr>
      </w:pPr>
    </w:p>
    <w:p>
      <w:pPr>
        <w:spacing w:line="360" w:lineRule="auto"/>
        <w:jc w:val="center"/>
        <w:outlineLvl w:val="1"/>
        <w:rPr>
          <w:rFonts w:ascii="宋体" w:hAnsi="宋体" w:eastAsia="宋体" w:cs="Times New Roman"/>
          <w:b/>
          <w:sz w:val="30"/>
          <w:szCs w:val="30"/>
        </w:rPr>
      </w:pPr>
      <w:r>
        <w:rPr>
          <w:rFonts w:ascii="宋体" w:hAnsi="宋体" w:eastAsia="宋体" w:cs="Times New Roman"/>
          <w:b/>
          <w:sz w:val="24"/>
          <w:szCs w:val="24"/>
        </w:rPr>
        <w:br w:type="page"/>
      </w:r>
      <w:bookmarkEnd w:id="33"/>
      <w:bookmarkEnd w:id="34"/>
      <w:bookmarkEnd w:id="35"/>
      <w:bookmarkStart w:id="36" w:name="_Toc352691656"/>
      <w:bookmarkStart w:id="37" w:name="_Toc6931"/>
      <w:bookmarkStart w:id="38" w:name="_Toc369531692"/>
      <w:r>
        <w:rPr>
          <w:rFonts w:hint="eastAsia" w:ascii="宋体" w:hAnsi="宋体" w:eastAsia="宋体" w:cs="Times New Roman"/>
          <w:b/>
          <w:sz w:val="30"/>
          <w:szCs w:val="30"/>
        </w:rPr>
        <w:t>谈判响应函</w:t>
      </w:r>
    </w:p>
    <w:bookmarkEnd w:id="36"/>
    <w:bookmarkEnd w:id="37"/>
    <w:bookmarkEnd w:id="38"/>
    <w:p>
      <w:pPr>
        <w:spacing w:line="360" w:lineRule="auto"/>
        <w:rPr>
          <w:rFonts w:ascii="宋体" w:hAnsi="宋体" w:eastAsia="宋体" w:cs="Times New Roman"/>
          <w:sz w:val="24"/>
          <w:szCs w:val="24"/>
        </w:rPr>
      </w:pPr>
      <w:r>
        <w:rPr>
          <w:rFonts w:hint="eastAsia" w:ascii="宋体" w:hAnsi="宋体" w:eastAsia="宋体" w:cs="Times New Roman"/>
          <w:sz w:val="24"/>
          <w:szCs w:val="24"/>
        </w:rPr>
        <w:t>上海市中医医院</w:t>
      </w:r>
      <w:r>
        <w:rPr>
          <w:rFonts w:ascii="宋体" w:hAnsi="宋体" w:eastAsia="宋体" w:cs="Times New Roman"/>
          <w:sz w:val="24"/>
          <w:szCs w:val="24"/>
        </w:rPr>
        <w:t>：</w:t>
      </w:r>
    </w:p>
    <w:p>
      <w:pPr>
        <w:rPr>
          <w:rFonts w:ascii="宋体" w:hAnsi="宋体" w:eastAsia="宋体" w:cs="Times New Roman"/>
          <w:b/>
          <w:sz w:val="24"/>
          <w:szCs w:val="24"/>
        </w:rPr>
      </w:pPr>
      <w:r>
        <w:rPr>
          <w:rFonts w:ascii="宋体" w:hAnsi="宋体" w:eastAsia="宋体" w:cs="Times New Roman"/>
          <w:sz w:val="24"/>
          <w:szCs w:val="24"/>
        </w:rPr>
        <w:t>1</w:t>
      </w:r>
      <w:r>
        <w:rPr>
          <w:rFonts w:hint="eastAsia" w:ascii="宋体" w:hAnsi="宋体" w:eastAsia="宋体" w:cs="Times New Roman"/>
          <w:sz w:val="24"/>
          <w:szCs w:val="24"/>
        </w:rPr>
        <w:t>、</w:t>
      </w:r>
      <w:r>
        <w:rPr>
          <w:rFonts w:ascii="宋体" w:hAnsi="宋体" w:eastAsia="宋体" w:cs="Times New Roman"/>
          <w:sz w:val="24"/>
          <w:szCs w:val="24"/>
        </w:rPr>
        <w:t>我方已仔细研究了</w:t>
      </w:r>
      <w:r>
        <w:rPr>
          <w:rFonts w:hint="eastAsia" w:ascii="宋体" w:hAnsi="宋体" w:eastAsia="宋体" w:cs="Times New Roman"/>
          <w:b w:val="0"/>
          <w:bCs/>
          <w:sz w:val="24"/>
          <w:szCs w:val="24"/>
          <w:u w:val="single"/>
          <w:lang w:val="en-US" w:eastAsia="zh-CN"/>
        </w:rPr>
        <w:t>嘉定院区及芷江院区防雷装置安全性能检测</w:t>
      </w:r>
      <w:r>
        <w:rPr>
          <w:rFonts w:ascii="宋体" w:hAnsi="宋体" w:eastAsia="宋体" w:cs="Times New Roman"/>
          <w:sz w:val="24"/>
          <w:szCs w:val="24"/>
        </w:rPr>
        <w:t>项目</w:t>
      </w:r>
      <w:r>
        <w:rPr>
          <w:rFonts w:hint="eastAsia" w:ascii="宋体" w:hAnsi="宋体" w:eastAsia="宋体" w:cs="Times New Roman"/>
          <w:sz w:val="24"/>
          <w:szCs w:val="24"/>
        </w:rPr>
        <w:t>的谈判文件，</w:t>
      </w:r>
      <w:r>
        <w:rPr>
          <w:rFonts w:ascii="宋体" w:hAnsi="宋体" w:eastAsia="宋体" w:cs="Times New Roman"/>
          <w:sz w:val="24"/>
          <w:szCs w:val="24"/>
        </w:rPr>
        <w:t>包括</w:t>
      </w:r>
      <w:r>
        <w:rPr>
          <w:rFonts w:hint="eastAsia" w:ascii="宋体" w:hAnsi="宋体" w:eastAsia="宋体" w:cs="Times New Roman"/>
          <w:sz w:val="24"/>
          <w:szCs w:val="24"/>
        </w:rPr>
        <w:t>补充</w:t>
      </w:r>
      <w:r>
        <w:rPr>
          <w:rFonts w:ascii="宋体" w:hAnsi="宋体" w:eastAsia="宋体" w:cs="Times New Roman"/>
          <w:sz w:val="24"/>
          <w:szCs w:val="24"/>
        </w:rPr>
        <w:t>文件（如有的话）的全部内容，愿意以</w:t>
      </w:r>
      <w:r>
        <w:rPr>
          <w:rFonts w:hint="eastAsia" w:ascii="宋体" w:hAnsi="宋体" w:eastAsia="宋体" w:cs="Times New Roman"/>
          <w:sz w:val="24"/>
          <w:szCs w:val="24"/>
        </w:rPr>
        <w:t>谈判最后报价</w:t>
      </w:r>
      <w:r>
        <w:rPr>
          <w:rFonts w:ascii="宋体" w:hAnsi="宋体" w:eastAsia="宋体" w:cs="Times New Roman"/>
          <w:sz w:val="24"/>
          <w:szCs w:val="24"/>
        </w:rPr>
        <w:t>提供</w:t>
      </w:r>
      <w:r>
        <w:rPr>
          <w:rFonts w:hint="eastAsia" w:ascii="宋体" w:hAnsi="宋体" w:eastAsia="宋体" w:cs="Times New Roman"/>
          <w:sz w:val="24"/>
          <w:szCs w:val="24"/>
        </w:rPr>
        <w:t>本项目所需的</w:t>
      </w:r>
      <w:r>
        <w:rPr>
          <w:rFonts w:ascii="宋体" w:hAnsi="宋体" w:eastAsia="宋体" w:cs="Times New Roman"/>
          <w:sz w:val="24"/>
          <w:szCs w:val="24"/>
        </w:rPr>
        <w:t>相关服务，并按合同约定履行义务。</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2、我方的</w:t>
      </w:r>
      <w:r>
        <w:rPr>
          <w:rFonts w:hint="eastAsia" w:ascii="宋体" w:hAnsi="宋体" w:eastAsia="宋体" w:cs="Times New Roman"/>
          <w:sz w:val="24"/>
          <w:szCs w:val="24"/>
        </w:rPr>
        <w:t>响应文件</w:t>
      </w:r>
      <w:r>
        <w:rPr>
          <w:rFonts w:ascii="宋体" w:hAnsi="宋体" w:eastAsia="宋体" w:cs="Times New Roman"/>
          <w:sz w:val="24"/>
          <w:szCs w:val="24"/>
        </w:rPr>
        <w:t>包括下列内容：</w:t>
      </w:r>
    </w:p>
    <w:p>
      <w:pPr>
        <w:spacing w:line="360" w:lineRule="auto"/>
        <w:ind w:firstLine="405"/>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谈判响应函</w:t>
      </w:r>
      <w:r>
        <w:rPr>
          <w:rFonts w:ascii="宋体" w:hAnsi="宋体" w:eastAsia="宋体" w:cs="Times New Roman"/>
          <w:sz w:val="24"/>
          <w:szCs w:val="24"/>
        </w:rPr>
        <w:t>；</w:t>
      </w:r>
    </w:p>
    <w:p>
      <w:pPr>
        <w:spacing w:line="360" w:lineRule="auto"/>
        <w:ind w:firstLine="405"/>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2</w:t>
      </w:r>
      <w:r>
        <w:rPr>
          <w:rFonts w:ascii="宋体" w:hAnsi="宋体" w:eastAsia="宋体" w:cs="Times New Roman"/>
          <w:sz w:val="24"/>
          <w:szCs w:val="24"/>
        </w:rPr>
        <w:t>）按</w:t>
      </w:r>
      <w:r>
        <w:rPr>
          <w:rFonts w:hint="eastAsia" w:ascii="宋体" w:hAnsi="宋体" w:eastAsia="宋体" w:cs="Times New Roman"/>
          <w:sz w:val="24"/>
          <w:szCs w:val="24"/>
        </w:rPr>
        <w:t>谈判文件</w:t>
      </w:r>
      <w:r>
        <w:rPr>
          <w:rFonts w:ascii="宋体" w:hAnsi="宋体" w:eastAsia="宋体" w:cs="Times New Roman"/>
          <w:sz w:val="24"/>
          <w:szCs w:val="24"/>
        </w:rPr>
        <w:t>要求提供的全部文件</w:t>
      </w:r>
      <w:r>
        <w:rPr>
          <w:rFonts w:hint="eastAsia" w:ascii="宋体" w:hAnsi="宋体" w:eastAsia="宋体" w:cs="Times New Roman"/>
          <w:sz w:val="24"/>
          <w:szCs w:val="24"/>
        </w:rPr>
        <w:t>。</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w:t>
      </w:r>
      <w:r>
        <w:rPr>
          <w:rFonts w:ascii="宋体" w:hAnsi="宋体" w:eastAsia="宋体" w:cs="Times New Roman"/>
          <w:sz w:val="24"/>
          <w:szCs w:val="24"/>
        </w:rPr>
        <w:t>我方承诺除商务和技术偏差表列出的偏差外，我方响应</w:t>
      </w:r>
      <w:r>
        <w:rPr>
          <w:rFonts w:hint="eastAsia" w:ascii="宋体" w:hAnsi="宋体" w:eastAsia="宋体" w:cs="Times New Roman"/>
          <w:sz w:val="24"/>
          <w:szCs w:val="24"/>
        </w:rPr>
        <w:t>谈判文件</w:t>
      </w:r>
      <w:r>
        <w:rPr>
          <w:rFonts w:ascii="宋体" w:hAnsi="宋体" w:eastAsia="宋体" w:cs="Times New Roman"/>
          <w:sz w:val="24"/>
          <w:szCs w:val="24"/>
        </w:rPr>
        <w:t>的全部要求。</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w:t>
      </w:r>
      <w:r>
        <w:rPr>
          <w:rFonts w:ascii="宋体" w:hAnsi="宋体" w:eastAsia="宋体" w:cs="Times New Roman"/>
          <w:sz w:val="24"/>
          <w:szCs w:val="24"/>
        </w:rPr>
        <w:t>我方</w:t>
      </w:r>
      <w:r>
        <w:rPr>
          <w:rFonts w:hint="eastAsia" w:ascii="宋体" w:hAnsi="宋体" w:eastAsia="宋体" w:cs="Times New Roman"/>
          <w:sz w:val="24"/>
          <w:szCs w:val="24"/>
        </w:rPr>
        <w:t>提交的响应文件</w:t>
      </w:r>
      <w:r>
        <w:rPr>
          <w:rFonts w:ascii="宋体" w:hAnsi="宋体" w:eastAsia="宋体" w:cs="Times New Roman"/>
          <w:sz w:val="24"/>
          <w:szCs w:val="24"/>
        </w:rPr>
        <w:t>有效期为</w:t>
      </w:r>
      <w:r>
        <w:rPr>
          <w:rFonts w:hint="eastAsia" w:ascii="宋体" w:hAnsi="宋体" w:eastAsia="宋体" w:cs="Times New Roman"/>
          <w:sz w:val="24"/>
          <w:szCs w:val="24"/>
        </w:rPr>
        <w:t>90</w:t>
      </w:r>
      <w:r>
        <w:rPr>
          <w:rFonts w:ascii="宋体" w:hAnsi="宋体" w:eastAsia="宋体" w:cs="Times New Roman"/>
          <w:sz w:val="24"/>
          <w:szCs w:val="24"/>
        </w:rPr>
        <w:t>个日历日</w:t>
      </w:r>
      <w:r>
        <w:rPr>
          <w:rFonts w:hint="eastAsia" w:ascii="宋体" w:hAnsi="宋体" w:eastAsia="宋体" w:cs="Times New Roman"/>
          <w:sz w:val="24"/>
          <w:szCs w:val="24"/>
        </w:rPr>
        <w:t>，并</w:t>
      </w:r>
      <w:r>
        <w:rPr>
          <w:rFonts w:ascii="宋体" w:hAnsi="宋体" w:eastAsia="宋体" w:cs="Times New Roman"/>
          <w:sz w:val="24"/>
          <w:szCs w:val="24"/>
        </w:rPr>
        <w:t>承诺在此有效期内不撤销</w:t>
      </w:r>
      <w:r>
        <w:rPr>
          <w:rFonts w:hint="eastAsia" w:ascii="宋体" w:hAnsi="宋体" w:eastAsia="宋体" w:cs="Times New Roman"/>
          <w:sz w:val="24"/>
          <w:szCs w:val="24"/>
        </w:rPr>
        <w:t>响应文件</w:t>
      </w:r>
      <w:r>
        <w:rPr>
          <w:rFonts w:ascii="宋体" w:hAnsi="宋体" w:eastAsia="宋体" w:cs="Times New Roman"/>
          <w:sz w:val="24"/>
          <w:szCs w:val="24"/>
        </w:rPr>
        <w:t>。</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、我方</w:t>
      </w:r>
      <w:r>
        <w:rPr>
          <w:rFonts w:ascii="宋体" w:hAnsi="宋体" w:eastAsia="宋体" w:cs="Times New Roman"/>
          <w:sz w:val="24"/>
          <w:szCs w:val="24"/>
        </w:rPr>
        <w:t>完全理解贵方不一定要接受最低价的投标或收到的任何</w:t>
      </w:r>
      <w:r>
        <w:rPr>
          <w:rFonts w:hint="eastAsia" w:ascii="宋体" w:hAnsi="宋体" w:eastAsia="宋体" w:cs="Times New Roman"/>
          <w:sz w:val="24"/>
          <w:szCs w:val="24"/>
        </w:rPr>
        <w:t>响应文件</w:t>
      </w:r>
      <w:r>
        <w:rPr>
          <w:rFonts w:ascii="宋体" w:hAnsi="宋体" w:eastAsia="宋体" w:cs="Times New Roman"/>
          <w:sz w:val="24"/>
          <w:szCs w:val="24"/>
        </w:rPr>
        <w:t>。</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w:t>
      </w:r>
      <w:r>
        <w:rPr>
          <w:rFonts w:ascii="宋体" w:hAnsi="宋体" w:eastAsia="宋体" w:cs="Times New Roman"/>
          <w:sz w:val="24"/>
          <w:szCs w:val="24"/>
        </w:rPr>
        <w:t>如我方</w:t>
      </w:r>
      <w:r>
        <w:rPr>
          <w:rFonts w:hint="eastAsia" w:ascii="宋体" w:hAnsi="宋体" w:eastAsia="宋体" w:cs="Times New Roman"/>
          <w:sz w:val="24"/>
          <w:szCs w:val="24"/>
        </w:rPr>
        <w:t>成交</w:t>
      </w:r>
      <w:r>
        <w:rPr>
          <w:rFonts w:ascii="宋体" w:hAnsi="宋体" w:eastAsia="宋体" w:cs="Times New Roman"/>
          <w:sz w:val="24"/>
          <w:szCs w:val="24"/>
        </w:rPr>
        <w:t>，我方承诺：</w:t>
      </w:r>
    </w:p>
    <w:p>
      <w:pPr>
        <w:spacing w:line="360" w:lineRule="auto"/>
        <w:ind w:left="960" w:leftChars="400" w:hanging="120" w:hangingChars="50"/>
        <w:rPr>
          <w:rFonts w:ascii="宋体" w:hAnsi="宋体" w:eastAsia="宋体" w:cs="Times New Roman"/>
          <w:sz w:val="24"/>
          <w:szCs w:val="24"/>
        </w:rPr>
      </w:pPr>
      <w:r>
        <w:rPr>
          <w:rFonts w:ascii="宋体" w:hAnsi="宋体" w:eastAsia="宋体" w:cs="Times New Roman"/>
          <w:sz w:val="24"/>
          <w:szCs w:val="24"/>
        </w:rPr>
        <w:t>（1）在收到</w:t>
      </w:r>
      <w:r>
        <w:rPr>
          <w:rFonts w:hint="eastAsia" w:ascii="宋体" w:hAnsi="宋体" w:eastAsia="宋体" w:cs="Times New Roman"/>
          <w:sz w:val="24"/>
          <w:szCs w:val="24"/>
        </w:rPr>
        <w:t>成交</w:t>
      </w:r>
      <w:r>
        <w:rPr>
          <w:rFonts w:ascii="宋体" w:hAnsi="宋体" w:eastAsia="宋体" w:cs="Times New Roman"/>
          <w:sz w:val="24"/>
          <w:szCs w:val="24"/>
        </w:rPr>
        <w:t>通知书后，在规定的期限内与贵方签订合同；</w:t>
      </w:r>
    </w:p>
    <w:p>
      <w:pPr>
        <w:spacing w:line="360" w:lineRule="auto"/>
        <w:ind w:left="960" w:leftChars="400" w:hanging="120" w:hangingChars="50"/>
        <w:rPr>
          <w:rFonts w:ascii="宋体" w:hAnsi="宋体" w:eastAsia="宋体" w:cs="Times New Roman"/>
          <w:sz w:val="24"/>
          <w:szCs w:val="24"/>
        </w:rPr>
      </w:pPr>
      <w:r>
        <w:rPr>
          <w:rFonts w:ascii="宋体" w:hAnsi="宋体" w:eastAsia="宋体" w:cs="Times New Roman"/>
          <w:sz w:val="24"/>
          <w:szCs w:val="24"/>
        </w:rPr>
        <w:t>（2）在签订合同时不向贵方提出附加条件；</w:t>
      </w:r>
    </w:p>
    <w:p>
      <w:pPr>
        <w:spacing w:line="360" w:lineRule="auto"/>
        <w:ind w:left="960" w:leftChars="400" w:hanging="120" w:hangingChars="50"/>
        <w:rPr>
          <w:rFonts w:ascii="宋体" w:hAnsi="宋体" w:eastAsia="宋体" w:cs="Times New Roman"/>
          <w:sz w:val="24"/>
          <w:szCs w:val="24"/>
        </w:rPr>
      </w:pPr>
      <w:bookmarkStart w:id="39" w:name="_Toc352691658"/>
      <w:bookmarkStart w:id="40" w:name="_Toc1187"/>
      <w:bookmarkStart w:id="41" w:name="_Toc369531694"/>
      <w:r>
        <w:rPr>
          <w:rFonts w:ascii="宋体" w:hAnsi="宋体" w:eastAsia="宋体" w:cs="Times New Roman"/>
          <w:sz w:val="24"/>
          <w:szCs w:val="24"/>
        </w:rPr>
        <w:t>（</w:t>
      </w:r>
      <w:r>
        <w:rPr>
          <w:rFonts w:hint="eastAsia" w:ascii="宋体" w:hAnsi="宋体" w:eastAsia="宋体" w:cs="Times New Roman"/>
          <w:sz w:val="24"/>
          <w:szCs w:val="24"/>
        </w:rPr>
        <w:t>3</w:t>
      </w:r>
      <w:r>
        <w:rPr>
          <w:rFonts w:ascii="宋体" w:hAnsi="宋体" w:eastAsia="宋体" w:cs="Times New Roman"/>
          <w:sz w:val="24"/>
          <w:szCs w:val="24"/>
        </w:rPr>
        <w:t>）在合</w:t>
      </w:r>
      <w:bookmarkEnd w:id="39"/>
      <w:bookmarkEnd w:id="40"/>
      <w:bookmarkEnd w:id="41"/>
      <w:r>
        <w:rPr>
          <w:rFonts w:ascii="宋体" w:hAnsi="宋体" w:eastAsia="宋体" w:cs="Times New Roman"/>
          <w:sz w:val="24"/>
          <w:szCs w:val="24"/>
        </w:rPr>
        <w:t>同约定的期限内完成合同规定的全部义务。</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w:t>
      </w:r>
      <w:r>
        <w:rPr>
          <w:rFonts w:ascii="宋体" w:hAnsi="宋体" w:eastAsia="宋体" w:cs="Times New Roman"/>
          <w:sz w:val="24"/>
          <w:szCs w:val="24"/>
        </w:rPr>
        <w:t>我方在此声明，所递交的</w:t>
      </w:r>
      <w:r>
        <w:rPr>
          <w:rFonts w:hint="eastAsia" w:ascii="宋体" w:hAnsi="宋体" w:eastAsia="宋体" w:cs="Times New Roman"/>
          <w:sz w:val="24"/>
          <w:szCs w:val="24"/>
        </w:rPr>
        <w:t>响应文件</w:t>
      </w:r>
      <w:r>
        <w:rPr>
          <w:rFonts w:ascii="宋体" w:hAnsi="宋体" w:eastAsia="宋体" w:cs="Times New Roman"/>
          <w:sz w:val="24"/>
          <w:szCs w:val="24"/>
        </w:rPr>
        <w:t>及有关资料内容完整、真实和准确，且不存在第二章“</w:t>
      </w:r>
      <w:r>
        <w:rPr>
          <w:rFonts w:hint="eastAsia" w:ascii="宋体" w:hAnsi="宋体" w:eastAsia="宋体" w:cs="Times New Roman"/>
          <w:sz w:val="24"/>
          <w:szCs w:val="24"/>
        </w:rPr>
        <w:t>供应商</w:t>
      </w:r>
      <w:r>
        <w:rPr>
          <w:rFonts w:ascii="宋体" w:hAnsi="宋体" w:eastAsia="宋体" w:cs="Times New Roman"/>
          <w:sz w:val="24"/>
          <w:szCs w:val="24"/>
        </w:rPr>
        <w:t>须知”第1.3.3项规定的任何一种情形。</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8</w:t>
      </w:r>
      <w:r>
        <w:rPr>
          <w:rFonts w:hint="eastAsia" w:ascii="宋体" w:hAnsi="宋体" w:eastAsia="宋体" w:cs="Times New Roman"/>
          <w:sz w:val="24"/>
          <w:szCs w:val="24"/>
        </w:rPr>
        <w:t>、</w:t>
      </w:r>
      <w:r>
        <w:rPr>
          <w:rFonts w:ascii="宋体" w:hAnsi="宋体" w:eastAsia="宋体" w:cs="Times New Roman"/>
          <w:sz w:val="24"/>
          <w:szCs w:val="24"/>
          <w:u w:val="single"/>
        </w:rPr>
        <w:t xml:space="preserve">                                       </w:t>
      </w:r>
      <w:r>
        <w:rPr>
          <w:rFonts w:ascii="宋体" w:hAnsi="宋体" w:eastAsia="宋体" w:cs="Times New Roman"/>
          <w:sz w:val="24"/>
          <w:szCs w:val="24"/>
        </w:rPr>
        <w:t>（其他补充说明）。</w:t>
      </w:r>
    </w:p>
    <w:p>
      <w:pPr>
        <w:spacing w:line="360" w:lineRule="auto"/>
        <w:ind w:firstLine="480" w:firstLineChars="200"/>
        <w:rPr>
          <w:rFonts w:ascii="宋体" w:hAnsi="宋体" w:eastAsia="宋体" w:cs="Times New Roman"/>
          <w:sz w:val="24"/>
          <w:szCs w:val="24"/>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 w:val="24"/>
          <w:szCs w:val="24"/>
        </w:rPr>
      </w:pPr>
      <w:r>
        <w:rPr>
          <w:rFonts w:hint="eastAsia" w:ascii="宋体" w:hAnsi="宋体" w:eastAsia="宋体" w:cs="Times New Roman"/>
          <w:sz w:val="24"/>
          <w:szCs w:val="24"/>
        </w:rPr>
        <w:t xml:space="preserve">    供应商名称：</w:t>
      </w:r>
      <w:r>
        <w:rPr>
          <w:rFonts w:hint="eastAsia" w:ascii="宋体" w:hAnsi="宋体" w:eastAsia="宋体" w:cs="Times New Roman"/>
          <w:sz w:val="24"/>
          <w:szCs w:val="24"/>
          <w:u w:val="single"/>
        </w:rPr>
        <w:t xml:space="preserve">                                     </w:t>
      </w:r>
      <w:r>
        <w:rPr>
          <w:rFonts w:ascii="宋体" w:hAnsi="宋体" w:eastAsia="宋体" w:cs="Times New Roman"/>
          <w:sz w:val="24"/>
          <w:szCs w:val="24"/>
        </w:rPr>
        <w:t>（盖</w:t>
      </w:r>
      <w:r>
        <w:rPr>
          <w:rFonts w:hint="eastAsia" w:ascii="宋体" w:hAnsi="宋体" w:eastAsia="宋体" w:cs="Times New Roman"/>
          <w:sz w:val="24"/>
          <w:szCs w:val="24"/>
        </w:rPr>
        <w:t>单位公</w:t>
      </w:r>
      <w:r>
        <w:rPr>
          <w:rFonts w:ascii="宋体" w:hAnsi="宋体" w:eastAsia="宋体" w:cs="Times New Roman"/>
          <w:sz w:val="24"/>
          <w:szCs w:val="24"/>
        </w:rPr>
        <w:t>章）</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法定代表人或其委托代理人</w:t>
      </w:r>
      <w:r>
        <w:rPr>
          <w:rFonts w:ascii="宋体" w:hAnsi="宋体" w:eastAsia="宋体" w:cs="Times New Roman"/>
          <w:sz w:val="24"/>
          <w:szCs w:val="24"/>
        </w:rPr>
        <w:t>姓名、职务</w:t>
      </w:r>
      <w:r>
        <w:rPr>
          <w:rFonts w:hint="eastAsia" w:ascii="宋体" w:hAnsi="宋体" w:eastAsia="宋体" w:cs="Times New Roman"/>
          <w:sz w:val="24"/>
          <w:szCs w:val="24"/>
        </w:rPr>
        <w:t>（</w:t>
      </w:r>
      <w:r>
        <w:rPr>
          <w:rFonts w:ascii="宋体" w:hAnsi="宋体" w:eastAsia="宋体" w:cs="Times New Roman"/>
          <w:sz w:val="24"/>
          <w:szCs w:val="24"/>
        </w:rPr>
        <w:t>印刷体</w:t>
      </w:r>
      <w:r>
        <w:rPr>
          <w:rFonts w:hint="eastAsia" w:ascii="宋体" w:hAnsi="宋体" w:eastAsia="宋体" w:cs="Times New Roman"/>
          <w:sz w:val="24"/>
          <w:szCs w:val="24"/>
        </w:rPr>
        <w:t>）</w:t>
      </w:r>
      <w:r>
        <w:rPr>
          <w:rFonts w:ascii="宋体" w:hAnsi="宋体" w:eastAsia="宋体" w:cs="Times New Roman"/>
          <w:sz w:val="24"/>
          <w:szCs w:val="24"/>
        </w:rPr>
        <w:t>：</w:t>
      </w:r>
      <w:r>
        <w:rPr>
          <w:rFonts w:hint="eastAsia" w:ascii="宋体" w:hAnsi="宋体" w:eastAsia="宋体" w:cs="Times New Roman"/>
          <w:sz w:val="24"/>
          <w:szCs w:val="24"/>
          <w:u w:val="single"/>
        </w:rPr>
        <w:t xml:space="preserve">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法定代表人或其委托代理人</w:t>
      </w:r>
      <w:r>
        <w:rPr>
          <w:rFonts w:ascii="宋体" w:hAnsi="宋体" w:eastAsia="宋体" w:cs="Times New Roman"/>
          <w:sz w:val="24"/>
          <w:szCs w:val="24"/>
        </w:rPr>
        <w:t>：</w:t>
      </w:r>
      <w:r>
        <w:rPr>
          <w:rFonts w:ascii="宋体" w:hAnsi="宋体" w:eastAsia="宋体" w:cs="Times New Roman"/>
          <w:sz w:val="24"/>
          <w:szCs w:val="24"/>
          <w:u w:val="single"/>
        </w:rPr>
        <w:t xml:space="preserve">                       </w:t>
      </w:r>
      <w:r>
        <w:rPr>
          <w:rFonts w:ascii="宋体" w:hAnsi="宋体" w:eastAsia="宋体" w:cs="Times New Roman"/>
          <w:sz w:val="24"/>
          <w:szCs w:val="24"/>
        </w:rPr>
        <w:t>（签字</w:t>
      </w:r>
      <w:r>
        <w:rPr>
          <w:rFonts w:hint="eastAsia" w:ascii="宋体" w:hAnsi="宋体" w:eastAsia="宋体" w:cs="Times New Roman"/>
          <w:sz w:val="24"/>
          <w:szCs w:val="24"/>
        </w:rPr>
        <w:t>或盖章</w:t>
      </w:r>
      <w:r>
        <w:rPr>
          <w:rFonts w:ascii="宋体" w:hAnsi="宋体" w:eastAsia="宋体" w:cs="Times New Roman"/>
          <w:sz w:val="24"/>
          <w:szCs w:val="24"/>
        </w:rPr>
        <w:t>）</w:t>
      </w:r>
    </w:p>
    <w:p>
      <w:pPr>
        <w:spacing w:line="360" w:lineRule="auto"/>
        <w:ind w:firstLine="480" w:firstLineChars="200"/>
        <w:rPr>
          <w:rFonts w:ascii="宋体" w:hAnsi="宋体" w:eastAsia="宋体" w:cs="Times New Roman"/>
          <w:sz w:val="24"/>
          <w:szCs w:val="24"/>
          <w:u w:val="single"/>
        </w:rPr>
      </w:pPr>
      <w:r>
        <w:rPr>
          <w:rFonts w:ascii="宋体" w:hAnsi="宋体" w:eastAsia="宋体" w:cs="Times New Roman"/>
          <w:sz w:val="24"/>
          <w:szCs w:val="24"/>
        </w:rPr>
        <w:t>地址：</w:t>
      </w:r>
      <w:r>
        <w:rPr>
          <w:rFonts w:ascii="宋体" w:hAnsi="宋体" w:eastAsia="宋体" w:cs="Times New Roman"/>
          <w:sz w:val="24"/>
          <w:szCs w:val="24"/>
          <w:u w:val="single"/>
        </w:rPr>
        <w:t xml:space="preserve">                                     </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邮政编码：</w:t>
      </w:r>
      <w:r>
        <w:rPr>
          <w:rFonts w:ascii="宋体" w:hAnsi="宋体" w:eastAsia="宋体" w:cs="Times New Roman"/>
          <w:sz w:val="24"/>
          <w:szCs w:val="24"/>
          <w:u w:val="single"/>
        </w:rPr>
        <w:t xml:space="preserve">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手机：</w:t>
      </w:r>
      <w:r>
        <w:rPr>
          <w:rFonts w:ascii="宋体" w:hAnsi="宋体" w:eastAsia="宋体" w:cs="Times New Roman"/>
          <w:sz w:val="24"/>
          <w:szCs w:val="24"/>
          <w:u w:val="single"/>
        </w:rPr>
        <w:t xml:space="preserve">                                     </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电话：</w:t>
      </w:r>
      <w:r>
        <w:rPr>
          <w:rFonts w:ascii="宋体" w:hAnsi="宋体" w:eastAsia="宋体" w:cs="Times New Roman"/>
          <w:sz w:val="24"/>
          <w:szCs w:val="24"/>
          <w:u w:val="single"/>
        </w:rPr>
        <w:t xml:space="preserve">                                     </w:t>
      </w:r>
    </w:p>
    <w:p>
      <w:pPr>
        <w:spacing w:line="360" w:lineRule="auto"/>
        <w:ind w:firstLine="480" w:firstLineChars="200"/>
        <w:rPr>
          <w:rFonts w:ascii="宋体" w:hAnsi="宋体" w:eastAsia="宋体" w:cs="Times New Roman"/>
          <w:sz w:val="24"/>
          <w:szCs w:val="24"/>
          <w:u w:val="single"/>
        </w:rPr>
      </w:pPr>
      <w:r>
        <w:rPr>
          <w:rFonts w:ascii="宋体" w:hAnsi="宋体" w:eastAsia="宋体" w:cs="Times New Roman"/>
          <w:sz w:val="24"/>
          <w:szCs w:val="24"/>
        </w:rPr>
        <w:t>传真：</w:t>
      </w:r>
      <w:r>
        <w:rPr>
          <w:rFonts w:ascii="宋体" w:hAnsi="宋体" w:eastAsia="宋体" w:cs="Times New Roman"/>
          <w:sz w:val="24"/>
          <w:szCs w:val="24"/>
          <w:u w:val="single"/>
        </w:rPr>
        <w:t xml:space="preserve">         </w:t>
      </w:r>
      <w:bookmarkStart w:id="42" w:name="_Toc352691659"/>
      <w:bookmarkStart w:id="43" w:name="_Toc369531695"/>
      <w:bookmarkStart w:id="44" w:name="_Toc16568"/>
      <w:r>
        <w:rPr>
          <w:rFonts w:ascii="宋体" w:hAnsi="宋体" w:eastAsia="宋体" w:cs="Times New Roman"/>
          <w:sz w:val="24"/>
          <w:szCs w:val="24"/>
          <w:u w:val="single"/>
        </w:rPr>
        <w:t xml:space="preserve">   </w:t>
      </w:r>
      <w:bookmarkEnd w:id="42"/>
      <w:bookmarkEnd w:id="43"/>
      <w:bookmarkEnd w:id="44"/>
      <w:r>
        <w:rPr>
          <w:rFonts w:ascii="宋体" w:hAnsi="宋体" w:eastAsia="宋体" w:cs="Times New Roman"/>
          <w:sz w:val="24"/>
          <w:szCs w:val="24"/>
          <w:u w:val="single"/>
        </w:rPr>
        <w:t xml:space="preserve">     </w:t>
      </w:r>
      <w:bookmarkStart w:id="45" w:name="_Toc352691660"/>
      <w:bookmarkStart w:id="46" w:name="_Toc16824"/>
      <w:bookmarkStart w:id="47" w:name="_Toc369531696"/>
      <w:r>
        <w:rPr>
          <w:rFonts w:ascii="宋体" w:hAnsi="宋体" w:eastAsia="宋体" w:cs="Times New Roman"/>
          <w:sz w:val="24"/>
          <w:szCs w:val="24"/>
          <w:u w:val="single"/>
        </w:rPr>
        <w:t xml:space="preserve">           </w:t>
      </w:r>
      <w:bookmarkEnd w:id="45"/>
      <w:bookmarkEnd w:id="46"/>
      <w:bookmarkEnd w:id="47"/>
      <w:r>
        <w:rPr>
          <w:rFonts w:ascii="宋体" w:hAnsi="宋体" w:eastAsia="宋体" w:cs="Times New Roman"/>
          <w:sz w:val="24"/>
          <w:szCs w:val="24"/>
          <w:u w:val="single"/>
        </w:rPr>
        <w:t xml:space="preserve">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电子邮件</w:t>
      </w:r>
      <w:r>
        <w:rPr>
          <w:rFonts w:ascii="宋体" w:hAnsi="宋体" w:eastAsia="宋体" w:cs="Times New Roman"/>
          <w:sz w:val="24"/>
          <w:szCs w:val="24"/>
        </w:rPr>
        <w:t>：</w:t>
      </w:r>
      <w:r>
        <w:rPr>
          <w:rFonts w:ascii="宋体" w:hAnsi="宋体" w:eastAsia="宋体" w:cs="Times New Roman"/>
          <w:sz w:val="24"/>
          <w:szCs w:val="24"/>
          <w:u w:val="single"/>
        </w:rPr>
        <w:t xml:space="preserve">                                     </w:t>
      </w:r>
    </w:p>
    <w:p>
      <w:pPr>
        <w:adjustRightInd w:val="0"/>
        <w:snapToGrid w:val="0"/>
        <w:spacing w:line="360" w:lineRule="auto"/>
        <w:jc w:val="center"/>
        <w:rPr>
          <w:rFonts w:hint="eastAsia" w:ascii="宋体" w:hAnsi="宋体"/>
          <w:b/>
          <w:sz w:val="24"/>
          <w:szCs w:val="24"/>
        </w:rPr>
      </w:pPr>
      <w:bookmarkStart w:id="48" w:name="_Toc247527827"/>
      <w:bookmarkStart w:id="49" w:name="_Toc17960"/>
      <w:bookmarkStart w:id="50" w:name="_Toc152042576"/>
      <w:bookmarkStart w:id="51" w:name="_Toc247514246"/>
      <w:bookmarkStart w:id="52" w:name="_Toc144974856"/>
      <w:bookmarkStart w:id="53" w:name="_Toc352691661"/>
      <w:bookmarkStart w:id="54" w:name="_Toc300835209"/>
      <w:bookmarkStart w:id="55" w:name="_Toc384308375"/>
      <w:bookmarkStart w:id="56" w:name="_Toc152045787"/>
      <w:bookmarkStart w:id="57" w:name="_Toc361508752"/>
      <w:bookmarkStart w:id="58" w:name="_Toc369531697"/>
    </w:p>
    <w:p>
      <w:pPr>
        <w:adjustRightInd w:val="0"/>
        <w:snapToGrid w:val="0"/>
        <w:spacing w:line="360" w:lineRule="auto"/>
        <w:jc w:val="center"/>
        <w:rPr>
          <w:rFonts w:hint="eastAsia" w:ascii="宋体" w:hAnsi="宋体"/>
          <w:b/>
          <w:sz w:val="24"/>
          <w:szCs w:val="24"/>
        </w:rPr>
      </w:pPr>
    </w:p>
    <w:p>
      <w:pPr>
        <w:adjustRightInd w:val="0"/>
        <w:snapToGrid w:val="0"/>
        <w:spacing w:line="360" w:lineRule="auto"/>
        <w:jc w:val="center"/>
        <w:rPr>
          <w:rFonts w:hint="eastAsia" w:ascii="宋体" w:hAnsi="宋体"/>
          <w:b/>
          <w:sz w:val="24"/>
          <w:szCs w:val="24"/>
        </w:rPr>
      </w:pPr>
    </w:p>
    <w:p>
      <w:pPr>
        <w:adjustRightInd w:val="0"/>
        <w:snapToGrid w:val="0"/>
        <w:spacing w:line="360" w:lineRule="auto"/>
        <w:jc w:val="center"/>
        <w:rPr>
          <w:rFonts w:hint="eastAsia" w:ascii="宋体" w:hAnsi="宋体"/>
          <w:b/>
          <w:sz w:val="24"/>
          <w:szCs w:val="24"/>
        </w:rPr>
      </w:pPr>
    </w:p>
    <w:p>
      <w:pPr>
        <w:adjustRightInd w:val="0"/>
        <w:snapToGrid w:val="0"/>
        <w:spacing w:line="360" w:lineRule="auto"/>
        <w:jc w:val="center"/>
        <w:rPr>
          <w:rFonts w:hint="eastAsia" w:ascii="宋体" w:hAnsi="宋体"/>
          <w:b/>
          <w:sz w:val="24"/>
          <w:szCs w:val="24"/>
        </w:rPr>
      </w:pPr>
    </w:p>
    <w:p>
      <w:pPr>
        <w:adjustRightInd w:val="0"/>
        <w:snapToGrid w:val="0"/>
        <w:spacing w:line="360" w:lineRule="auto"/>
        <w:jc w:val="center"/>
        <w:rPr>
          <w:rFonts w:hint="eastAsia" w:ascii="宋体" w:hAnsi="宋体"/>
          <w:b/>
          <w:sz w:val="24"/>
          <w:szCs w:val="24"/>
        </w:rPr>
      </w:pPr>
    </w:p>
    <w:p>
      <w:pPr>
        <w:adjustRightInd w:val="0"/>
        <w:snapToGrid w:val="0"/>
        <w:spacing w:line="360" w:lineRule="auto"/>
        <w:jc w:val="center"/>
        <w:rPr>
          <w:rFonts w:ascii="宋体" w:hAnsi="宋体"/>
          <w:b/>
          <w:sz w:val="24"/>
          <w:szCs w:val="24"/>
        </w:rPr>
      </w:pPr>
      <w:r>
        <w:rPr>
          <w:rFonts w:hint="eastAsia" w:ascii="宋体" w:hAnsi="宋体"/>
          <w:b/>
          <w:sz w:val="24"/>
          <w:szCs w:val="24"/>
        </w:rPr>
        <w:t>报价一览表格式</w:t>
      </w:r>
    </w:p>
    <w:p>
      <w:pPr>
        <w:spacing w:line="360" w:lineRule="auto"/>
        <w:rPr>
          <w:rFonts w:hint="eastAsia" w:ascii="宋体" w:hAnsi="宋体"/>
          <w:sz w:val="24"/>
          <w:szCs w:val="24"/>
        </w:rPr>
      </w:pPr>
      <w:bookmarkStart w:id="59" w:name="kbylb"/>
      <w:r>
        <w:rPr>
          <w:rFonts w:ascii="Times New Roman" w:hAnsi="Times New Roman" w:eastAsia="Times New Roman" w:cs="Times New Roman"/>
          <w:vanish/>
          <w:kern w:val="0"/>
          <w:sz w:val="24"/>
          <w:szCs w:val="24"/>
        </w:rPr>
        <w:t>kbylb</w:t>
      </w:r>
    </w:p>
    <w:p>
      <w:pPr>
        <w:widowControl/>
        <w:spacing w:after="240"/>
        <w:jc w:val="left"/>
        <w:rPr>
          <w:rFonts w:ascii="宋体" w:hAnsi="宋体" w:cs="宋体"/>
          <w:color w:val="auto"/>
          <w:kern w:val="0"/>
          <w:sz w:val="24"/>
          <w:szCs w:val="24"/>
          <w:u w:val="single"/>
        </w:rPr>
      </w:pPr>
      <w:r>
        <w:rPr>
          <w:rFonts w:ascii="宋体" w:hAnsi="宋体" w:cs="宋体"/>
          <w:color w:val="auto"/>
          <w:kern w:val="0"/>
          <w:sz w:val="24"/>
          <w:szCs w:val="24"/>
          <w:u w:val="none"/>
        </w:rPr>
        <w:t>项目名称：</w:t>
      </w:r>
      <w:r>
        <w:rPr>
          <w:rFonts w:hint="eastAsia" w:ascii="宋体" w:hAnsi="宋体" w:eastAsia="宋体" w:cs="Times New Roman"/>
          <w:b w:val="0"/>
          <w:bCs/>
          <w:sz w:val="24"/>
          <w:szCs w:val="24"/>
          <w:u w:val="single"/>
          <w:lang w:val="en-US" w:eastAsia="zh-CN"/>
        </w:rPr>
        <w:t>嘉定院区及芷江院区防雷装置安全性能检测</w:t>
      </w:r>
    </w:p>
    <w:tbl>
      <w:tblPr>
        <w:tblStyle w:val="32"/>
        <w:tblW w:w="8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8" w:type="dxa"/>
          <w:bottom w:w="100" w:type="dxa"/>
          <w:right w:w="108" w:type="dxa"/>
        </w:tblCellMar>
      </w:tblPr>
      <w:tblGrid>
        <w:gridCol w:w="2220"/>
        <w:gridCol w:w="2220"/>
        <w:gridCol w:w="2220"/>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8" w:type="dxa"/>
            <w:bottom w:w="100" w:type="dxa"/>
            <w:right w:w="108" w:type="dxa"/>
          </w:tblCellMar>
        </w:tblPrEx>
        <w:tc>
          <w:tcPr>
            <w:tcW w:w="2220" w:type="dxa"/>
            <w:noWrap w:val="0"/>
            <w:vAlign w:val="top"/>
          </w:tcPr>
          <w:p>
            <w:pPr>
              <w:widowControl w:val="0"/>
              <w:spacing w:line="240" w:lineRule="auto"/>
              <w:jc w:val="center"/>
              <w:rPr>
                <w:rFonts w:ascii="Calibri" w:hAnsi="Calibri" w:eastAsia="宋体"/>
                <w:color w:val="auto"/>
                <w:kern w:val="2"/>
                <w:sz w:val="21"/>
                <w:szCs w:val="22"/>
                <w:u w:val="none"/>
                <w:lang w:val="en-US" w:eastAsia="zh-CN" w:bidi="ar-SA"/>
              </w:rPr>
            </w:pPr>
            <w:r>
              <w:rPr>
                <w:rFonts w:ascii="宋体" w:hAnsi="宋体" w:eastAsia="宋体" w:cs="宋体"/>
                <w:b w:val="0"/>
                <w:color w:val="auto"/>
                <w:kern w:val="2"/>
                <w:sz w:val="24"/>
                <w:szCs w:val="22"/>
                <w:u w:val="none"/>
                <w:lang w:val="en-US" w:eastAsia="zh-CN" w:bidi="ar-SA"/>
              </w:rPr>
              <w:t>服务内容：</w:t>
            </w:r>
            <w:r>
              <w:rPr>
                <w:rFonts w:hint="eastAsia" w:ascii="宋体" w:hAnsi="宋体" w:eastAsia="宋体" w:cs="Times New Roman"/>
                <w:b w:val="0"/>
                <w:bCs/>
                <w:sz w:val="24"/>
                <w:szCs w:val="24"/>
                <w:u w:val="none"/>
                <w:lang w:val="en-US" w:eastAsia="zh-CN"/>
              </w:rPr>
              <w:t>嘉定院区及芷江院区防雷装置安全性能检测</w:t>
            </w:r>
          </w:p>
        </w:tc>
        <w:tc>
          <w:tcPr>
            <w:tcW w:w="2220" w:type="dxa"/>
            <w:noWrap w:val="0"/>
            <w:vAlign w:val="top"/>
          </w:tcPr>
          <w:p>
            <w:pPr>
              <w:widowControl w:val="0"/>
              <w:spacing w:line="240" w:lineRule="auto"/>
              <w:jc w:val="center"/>
              <w:rPr>
                <w:rFonts w:ascii="Calibri" w:hAnsi="Calibri" w:eastAsia="宋体"/>
                <w:color w:val="auto"/>
                <w:kern w:val="2"/>
                <w:sz w:val="21"/>
                <w:szCs w:val="22"/>
                <w:lang w:val="en-US" w:eastAsia="zh-CN" w:bidi="ar-SA"/>
              </w:rPr>
            </w:pPr>
            <w:r>
              <w:rPr>
                <w:rFonts w:ascii="宋体" w:hAnsi="宋体" w:eastAsia="宋体" w:cs="宋体"/>
                <w:b w:val="0"/>
                <w:color w:val="auto"/>
                <w:kern w:val="2"/>
                <w:sz w:val="24"/>
                <w:szCs w:val="22"/>
                <w:lang w:val="en-US" w:eastAsia="zh-CN" w:bidi="ar-SA"/>
              </w:rPr>
              <w:t>服务要求：按采购文件要求完成指定内容</w:t>
            </w:r>
          </w:p>
        </w:tc>
        <w:tc>
          <w:tcPr>
            <w:tcW w:w="2220" w:type="dxa"/>
            <w:noWrap w:val="0"/>
            <w:vAlign w:val="top"/>
          </w:tcPr>
          <w:p>
            <w:pPr>
              <w:widowControl w:val="0"/>
              <w:spacing w:line="240" w:lineRule="auto"/>
              <w:jc w:val="center"/>
              <w:rPr>
                <w:rFonts w:hint="default" w:ascii="Calibri" w:hAnsi="Calibri" w:eastAsia="宋体"/>
                <w:color w:val="auto"/>
                <w:kern w:val="2"/>
                <w:sz w:val="21"/>
                <w:szCs w:val="22"/>
                <w:lang w:val="en-US" w:eastAsia="zh-CN" w:bidi="ar-SA"/>
              </w:rPr>
            </w:pPr>
            <w:r>
              <w:rPr>
                <w:rFonts w:ascii="宋体" w:hAnsi="宋体" w:eastAsia="宋体" w:cs="宋体"/>
                <w:b w:val="0"/>
                <w:color w:val="auto"/>
                <w:kern w:val="2"/>
                <w:sz w:val="24"/>
                <w:szCs w:val="22"/>
                <w:lang w:val="en-US" w:eastAsia="zh-CN" w:bidi="ar-SA"/>
              </w:rPr>
              <w:t>服务期限：自合同签订之日起至</w:t>
            </w:r>
            <w:r>
              <w:rPr>
                <w:rFonts w:hint="eastAsia" w:ascii="宋体" w:hAnsi="宋体" w:eastAsia="宋体" w:cs="宋体"/>
                <w:b w:val="0"/>
                <w:color w:val="auto"/>
                <w:kern w:val="2"/>
                <w:sz w:val="24"/>
                <w:szCs w:val="22"/>
                <w:lang w:val="en-US" w:eastAsia="zh-CN" w:bidi="ar-SA"/>
              </w:rPr>
              <w:t>项目完成</w:t>
            </w:r>
          </w:p>
        </w:tc>
        <w:tc>
          <w:tcPr>
            <w:tcW w:w="2220" w:type="dxa"/>
            <w:noWrap w:val="0"/>
            <w:vAlign w:val="top"/>
          </w:tcPr>
          <w:p>
            <w:pPr>
              <w:widowControl w:val="0"/>
              <w:spacing w:line="240" w:lineRule="auto"/>
              <w:jc w:val="center"/>
              <w:rPr>
                <w:rFonts w:ascii="Calibri" w:hAnsi="Calibri" w:eastAsia="宋体"/>
                <w:color w:val="auto"/>
                <w:kern w:val="2"/>
                <w:sz w:val="21"/>
                <w:szCs w:val="22"/>
                <w:lang w:val="en-US" w:eastAsia="zh-CN" w:bidi="ar-SA"/>
              </w:rPr>
            </w:pPr>
            <w:r>
              <w:rPr>
                <w:rFonts w:ascii="宋体" w:hAnsi="宋体" w:eastAsia="宋体" w:cs="宋体"/>
                <w:b w:val="0"/>
                <w:color w:val="auto"/>
                <w:kern w:val="2"/>
                <w:sz w:val="24"/>
                <w:szCs w:val="22"/>
                <w:lang w:val="en-US" w:eastAsia="zh-CN" w:bidi="ar-SA"/>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8" w:type="dxa"/>
            <w:bottom w:w="100" w:type="dxa"/>
            <w:right w:w="108" w:type="dxa"/>
          </w:tblCellMar>
        </w:tblPrEx>
        <w:tc>
          <w:tcPr>
            <w:tcW w:w="2220" w:type="dxa"/>
            <w:noWrap w:val="0"/>
            <w:vAlign w:val="top"/>
          </w:tcPr>
          <w:p>
            <w:pPr>
              <w:widowControl w:val="0"/>
              <w:spacing w:line="240" w:lineRule="auto"/>
              <w:jc w:val="left"/>
              <w:rPr>
                <w:rFonts w:ascii="Calibri" w:hAnsi="Calibri" w:eastAsia="宋体"/>
                <w:color w:val="auto"/>
                <w:kern w:val="2"/>
                <w:sz w:val="21"/>
                <w:szCs w:val="22"/>
                <w:lang w:val="en-US" w:eastAsia="zh-CN" w:bidi="ar-SA"/>
              </w:rPr>
            </w:pPr>
          </w:p>
        </w:tc>
        <w:tc>
          <w:tcPr>
            <w:tcW w:w="2220" w:type="dxa"/>
            <w:noWrap w:val="0"/>
            <w:vAlign w:val="top"/>
          </w:tcPr>
          <w:p>
            <w:pPr>
              <w:widowControl w:val="0"/>
              <w:spacing w:line="240" w:lineRule="auto"/>
              <w:jc w:val="left"/>
              <w:rPr>
                <w:rFonts w:ascii="Calibri" w:hAnsi="Calibri" w:eastAsia="宋体"/>
                <w:color w:val="auto"/>
                <w:kern w:val="2"/>
                <w:sz w:val="21"/>
                <w:szCs w:val="22"/>
                <w:lang w:val="en-US" w:eastAsia="zh-CN" w:bidi="ar-SA"/>
              </w:rPr>
            </w:pPr>
          </w:p>
        </w:tc>
        <w:tc>
          <w:tcPr>
            <w:tcW w:w="2220" w:type="dxa"/>
            <w:noWrap w:val="0"/>
            <w:vAlign w:val="top"/>
          </w:tcPr>
          <w:p>
            <w:pPr>
              <w:widowControl w:val="0"/>
              <w:spacing w:line="240" w:lineRule="auto"/>
              <w:jc w:val="left"/>
              <w:rPr>
                <w:rFonts w:ascii="Calibri" w:hAnsi="Calibri" w:eastAsia="宋体"/>
                <w:color w:val="auto"/>
                <w:kern w:val="2"/>
                <w:sz w:val="21"/>
                <w:szCs w:val="22"/>
                <w:lang w:val="en-US" w:eastAsia="zh-CN" w:bidi="ar-SA"/>
              </w:rPr>
            </w:pPr>
          </w:p>
        </w:tc>
        <w:tc>
          <w:tcPr>
            <w:tcW w:w="2220" w:type="dxa"/>
            <w:noWrap w:val="0"/>
            <w:vAlign w:val="top"/>
          </w:tcPr>
          <w:p>
            <w:pPr>
              <w:widowControl w:val="0"/>
              <w:spacing w:line="240" w:lineRule="auto"/>
              <w:jc w:val="left"/>
              <w:rPr>
                <w:rFonts w:ascii="Calibri" w:hAnsi="Calibri" w:eastAsia="宋体"/>
                <w:color w:val="auto"/>
                <w:kern w:val="2"/>
                <w:sz w:val="21"/>
                <w:szCs w:val="22"/>
                <w:lang w:val="en-US" w:eastAsia="zh-CN" w:bidi="ar-SA"/>
              </w:rPr>
            </w:pPr>
          </w:p>
        </w:tc>
      </w:tr>
      <w:bookmarkEnd w:id="59"/>
    </w:tbl>
    <w:p>
      <w:pPr>
        <w:spacing w:line="360" w:lineRule="auto"/>
        <w:rPr>
          <w:rFonts w:ascii="Times New Roman" w:hAnsi="Times New Roman" w:eastAsia="Times New Roman" w:cs="Times New Roman"/>
          <w:vanish/>
          <w:color w:val="auto"/>
          <w:kern w:val="0"/>
          <w:sz w:val="24"/>
          <w:szCs w:val="24"/>
        </w:rPr>
      </w:pPr>
    </w:p>
    <w:p>
      <w:pPr>
        <w:spacing w:line="360" w:lineRule="auto"/>
        <w:rPr>
          <w:rFonts w:hint="eastAsia" w:ascii="宋体" w:hAnsi="宋体"/>
          <w:color w:val="auto"/>
          <w:sz w:val="24"/>
          <w:szCs w:val="24"/>
        </w:rPr>
      </w:pPr>
    </w:p>
    <w:p>
      <w:pPr>
        <w:spacing w:line="360" w:lineRule="auto"/>
        <w:rPr>
          <w:rFonts w:hint="eastAsia" w:ascii="宋体" w:hAnsi="宋体"/>
          <w:sz w:val="24"/>
          <w:szCs w:val="24"/>
        </w:rPr>
      </w:pPr>
    </w:p>
    <w:p>
      <w:pPr>
        <w:spacing w:line="360" w:lineRule="auto"/>
        <w:rPr>
          <w:rFonts w:ascii="宋体" w:hAnsi="宋体"/>
          <w:sz w:val="24"/>
          <w:szCs w:val="24"/>
        </w:rPr>
      </w:pPr>
      <w:r>
        <w:rPr>
          <w:rFonts w:hint="eastAsia" w:ascii="宋体" w:hAnsi="宋体"/>
          <w:sz w:val="24"/>
          <w:szCs w:val="24"/>
        </w:rPr>
        <w:t>说明：（1）“金额（元）”指每一包件报价，所有价格均系用人民币表示，单位为元，精确到个位数。</w:t>
      </w:r>
    </w:p>
    <w:p>
      <w:pPr>
        <w:spacing w:line="360" w:lineRule="auto"/>
        <w:ind w:firstLine="600" w:firstLineChars="250"/>
        <w:rPr>
          <w:rFonts w:ascii="宋体" w:hAnsi="宋体"/>
          <w:sz w:val="24"/>
          <w:szCs w:val="24"/>
        </w:rPr>
      </w:pPr>
      <w:r>
        <w:rPr>
          <w:rFonts w:hint="eastAsia" w:ascii="宋体" w:hAnsi="宋体"/>
          <w:sz w:val="24"/>
          <w:szCs w:val="24"/>
        </w:rPr>
        <w:t>（2）“服务内容”、“服务要求”、“</w:t>
      </w:r>
      <w:r>
        <w:rPr>
          <w:rFonts w:hint="eastAsia" w:ascii="宋体" w:hAnsi="宋体" w:cs="宋体"/>
          <w:sz w:val="24"/>
          <w:szCs w:val="24"/>
        </w:rPr>
        <w:t>服务期限</w:t>
      </w:r>
      <w:r>
        <w:rPr>
          <w:rFonts w:hint="eastAsia" w:ascii="宋体" w:hAnsi="宋体"/>
          <w:sz w:val="24"/>
          <w:szCs w:val="24"/>
        </w:rPr>
        <w:t>”：供应商只需填写“响应”。</w:t>
      </w:r>
    </w:p>
    <w:p>
      <w:pPr>
        <w:spacing w:line="360" w:lineRule="auto"/>
        <w:ind w:firstLine="600" w:firstLineChars="250"/>
        <w:rPr>
          <w:rFonts w:ascii="宋体" w:hAnsi="宋体"/>
          <w:sz w:val="24"/>
          <w:szCs w:val="24"/>
        </w:rPr>
      </w:pPr>
      <w:r>
        <w:rPr>
          <w:rFonts w:hint="eastAsia" w:ascii="宋体" w:hAnsi="宋体"/>
          <w:sz w:val="24"/>
          <w:szCs w:val="24"/>
        </w:rPr>
        <w:t>（3）供应商应按照《采购需求》和《供应商须知》的要求报价。</w:t>
      </w:r>
    </w:p>
    <w:p>
      <w:pPr>
        <w:spacing w:line="360" w:lineRule="auto"/>
        <w:rPr>
          <w:rFonts w:ascii="宋体" w:hAnsi="宋体"/>
          <w:sz w:val="24"/>
          <w:szCs w:val="24"/>
        </w:rPr>
      </w:pPr>
    </w:p>
    <w:p>
      <w:pPr>
        <w:spacing w:line="360" w:lineRule="auto"/>
        <w:rPr>
          <w:rFonts w:ascii="宋体" w:hAnsi="宋体"/>
          <w:sz w:val="24"/>
          <w:szCs w:val="24"/>
        </w:rPr>
      </w:pPr>
      <w:r>
        <w:rPr>
          <w:rFonts w:ascii="宋体" w:hAnsi="宋体"/>
          <w:sz w:val="24"/>
          <w:szCs w:val="24"/>
        </w:rPr>
        <mc:AlternateContent>
          <mc:Choice Requires="wps">
            <w:drawing>
              <wp:anchor distT="0" distB="0" distL="114300" distR="114300" simplePos="0" relativeHeight="251665408" behindDoc="0" locked="0" layoutInCell="0" allowOverlap="1">
                <wp:simplePos x="0" y="0"/>
                <wp:positionH relativeFrom="column">
                  <wp:posOffset>1520825</wp:posOffset>
                </wp:positionH>
                <wp:positionV relativeFrom="paragraph">
                  <wp:posOffset>179705</wp:posOffset>
                </wp:positionV>
                <wp:extent cx="190817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19081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19.75pt;margin-top:14.15pt;height:0pt;width:150.25pt;z-index:251665408;mso-width-relative:page;mso-height-relative:page;" filled="f" stroked="t" coordsize="21600,21600" o:allowincell="f" o:gfxdata="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l/udHdcAAAAJAQAADwAAAAAA&#10;AAABACAAAAAiAAAAZHJzL2Rvd25yZXYueG1sUEsBAhQAFAAAAAgAh07iQIsoYbXbAQAAlgMAAA4A&#10;AAAAAAAAAQAgAAAAJgEAAGRycy9lMm9Eb2MueG1sUEsFBgAAAAAGAAYAWQEAAHMFAAAAAA==&#10;">
                <v:fill on="f" focussize="0,0"/>
                <v:stroke color="#000000" joinstyle="round"/>
                <v:imagedata o:title=""/>
                <o:lock v:ext="edit" aspectratio="f"/>
              </v:line>
            </w:pict>
          </mc:Fallback>
        </mc:AlternateContent>
      </w:r>
      <w:r>
        <w:rPr>
          <w:rFonts w:hint="eastAsia" w:ascii="宋体" w:hAnsi="宋体"/>
          <w:sz w:val="24"/>
          <w:szCs w:val="24"/>
        </w:rPr>
        <w:t>供应商授权代表签字或盖章：</w:t>
      </w:r>
    </w:p>
    <w:p>
      <w:pPr>
        <w:spacing w:line="360" w:lineRule="auto"/>
        <w:rPr>
          <w:rFonts w:ascii="宋体" w:hAnsi="宋体"/>
          <w:sz w:val="24"/>
          <w:szCs w:val="24"/>
        </w:rPr>
      </w:pPr>
      <w:r>
        <w:rPr>
          <w:rFonts w:ascii="宋体" w:hAnsi="宋体"/>
          <w:sz w:val="24"/>
          <w:szCs w:val="24"/>
        </w:rPr>
        <mc:AlternateContent>
          <mc:Choice Requires="wps">
            <w:drawing>
              <wp:anchor distT="0" distB="0" distL="114300" distR="114300" simplePos="0" relativeHeight="251666432" behindDoc="0" locked="0" layoutInCell="0" allowOverlap="1">
                <wp:simplePos x="0" y="0"/>
                <wp:positionH relativeFrom="column">
                  <wp:posOffset>1141095</wp:posOffset>
                </wp:positionH>
                <wp:positionV relativeFrom="paragraph">
                  <wp:posOffset>179705</wp:posOffset>
                </wp:positionV>
                <wp:extent cx="230759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230759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9.85pt;margin-top:14.15pt;height:0pt;width:181.7pt;z-index:251666432;mso-width-relative:page;mso-height-relative:page;" filled="f" stroked="t" coordsize="21600,21600" o:allowincell="f" o:gfxdata="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fiQ7rWAAAACQEAAA8AAAAAAAAA&#10;AQAgAAAAIgAAAGRycy9kb3ducmV2LnhtbFBLAQIUABQAAAAIAIdO4kB58NNu2gEAAJYDAAAOAAAA&#10;AAAAAAEAIAAAACUBAABkcnMvZTJvRG9jLnhtbFBLBQYAAAAABgAGAFkBAABxBQAAAAA=&#10;">
                <v:fill on="f" focussize="0,0"/>
                <v:stroke color="#000000" joinstyle="round"/>
                <v:imagedata o:title=""/>
                <o:lock v:ext="edit" aspectratio="f"/>
              </v:line>
            </w:pict>
          </mc:Fallback>
        </mc:AlternateContent>
      </w:r>
      <w:r>
        <w:rPr>
          <w:rFonts w:hint="eastAsia" w:ascii="宋体" w:hAnsi="宋体"/>
          <w:sz w:val="24"/>
          <w:szCs w:val="24"/>
        </w:rPr>
        <w:t>供应商（公章）：</w:t>
      </w:r>
    </w:p>
    <w:p>
      <w:pPr>
        <w:spacing w:line="360" w:lineRule="auto"/>
        <w:rPr>
          <w:rFonts w:ascii="宋体" w:hAnsi="宋体"/>
          <w:sz w:val="24"/>
          <w:szCs w:val="24"/>
        </w:rPr>
      </w:pPr>
      <w:r>
        <w:rPr>
          <w:rFonts w:hint="eastAsia" w:ascii="宋体" w:hAnsi="宋体"/>
          <w:sz w:val="24"/>
          <w:szCs w:val="24"/>
        </w:rPr>
        <w:t>日期：年月日</w:t>
      </w:r>
    </w:p>
    <w:p>
      <w:pPr>
        <w:spacing w:line="360" w:lineRule="auto"/>
        <w:jc w:val="center"/>
        <w:outlineLvl w:val="1"/>
        <w:rPr>
          <w:rFonts w:ascii="宋体" w:hAnsi="宋体" w:eastAsia="黑体"/>
          <w:b/>
          <w:sz w:val="24"/>
          <w:szCs w:val="24"/>
        </w:rPr>
      </w:pPr>
      <w:r>
        <w:rPr>
          <w:rFonts w:hint="eastAsia" w:ascii="宋体" w:hAnsi="宋体" w:eastAsia="宋体" w:cs="Times New Roman"/>
          <w:b/>
          <w:sz w:val="24"/>
          <w:szCs w:val="24"/>
        </w:rPr>
        <w:br w:type="page"/>
      </w:r>
      <w:bookmarkStart w:id="60" w:name="_Toc458971245"/>
      <w:bookmarkStart w:id="61" w:name="_Toc457748054"/>
      <w:bookmarkStart w:id="62" w:name="_Toc392227908"/>
      <w:bookmarkStart w:id="63" w:name="_Toc457748053"/>
      <w:r>
        <w:rPr>
          <w:rFonts w:ascii="宋体" w:hAnsi="宋体" w:eastAsia="黑体" w:cs="Times New Roman"/>
          <w:b/>
          <w:sz w:val="24"/>
          <w:szCs w:val="24"/>
        </w:rPr>
        <w:t>法定代表人（单位负责人）身份证明</w:t>
      </w:r>
      <w:bookmarkEnd w:id="60"/>
      <w:bookmarkEnd w:id="61"/>
      <w:bookmarkEnd w:id="62"/>
    </w:p>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供应商名称：</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spacing w:line="360" w:lineRule="auto"/>
        <w:rPr>
          <w:rFonts w:ascii="宋体" w:hAnsi="宋体" w:eastAsia="宋体"/>
          <w:sz w:val="24"/>
          <w:szCs w:val="24"/>
        </w:rPr>
      </w:pPr>
      <w:r>
        <w:rPr>
          <w:rFonts w:hint="eastAsia" w:ascii="宋体" w:hAnsi="宋体" w:eastAsia="宋体"/>
          <w:sz w:val="24"/>
          <w:szCs w:val="24"/>
        </w:rPr>
        <w:t>单位性质：</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spacing w:line="360" w:lineRule="auto"/>
        <w:rPr>
          <w:rFonts w:ascii="宋体" w:hAnsi="宋体" w:eastAsia="宋体"/>
          <w:sz w:val="24"/>
          <w:szCs w:val="24"/>
        </w:rPr>
      </w:pPr>
      <w:r>
        <w:rPr>
          <w:rFonts w:hint="eastAsia" w:ascii="宋体" w:hAnsi="宋体" w:eastAsia="宋体"/>
          <w:sz w:val="24"/>
          <w:szCs w:val="24"/>
        </w:rPr>
        <w:t xml:space="preserve">地 </w:t>
      </w:r>
      <w:r>
        <w:rPr>
          <w:rFonts w:ascii="宋体" w:hAnsi="宋体" w:eastAsia="宋体"/>
          <w:sz w:val="24"/>
          <w:szCs w:val="24"/>
        </w:rPr>
        <w:t xml:space="preserve">  </w:t>
      </w:r>
      <w:r>
        <w:rPr>
          <w:rFonts w:hint="eastAsia" w:ascii="宋体" w:hAnsi="宋体" w:eastAsia="宋体"/>
          <w:sz w:val="24"/>
          <w:szCs w:val="24"/>
        </w:rPr>
        <w:t xml:space="preserve"> 址：</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spacing w:line="360" w:lineRule="auto"/>
        <w:rPr>
          <w:rFonts w:ascii="宋体" w:hAnsi="宋体" w:eastAsia="宋体"/>
          <w:sz w:val="24"/>
          <w:szCs w:val="24"/>
        </w:rPr>
      </w:pPr>
      <w:r>
        <w:rPr>
          <w:rFonts w:hint="eastAsia" w:ascii="宋体" w:hAnsi="宋体" w:eastAsia="宋体"/>
          <w:sz w:val="24"/>
          <w:szCs w:val="24"/>
        </w:rPr>
        <w:t>成立时间：</w:t>
      </w:r>
      <w:r>
        <w:rPr>
          <w:rFonts w:ascii="宋体" w:hAnsi="宋体" w:eastAsia="宋体"/>
          <w:sz w:val="24"/>
          <w:szCs w:val="24"/>
          <w:u w:val="single"/>
        </w:rPr>
        <w:t xml:space="preserve">    </w:t>
      </w:r>
      <w:r>
        <w:rPr>
          <w:rFonts w:hint="eastAsia" w:ascii="宋体" w:hAnsi="宋体" w:eastAsia="宋体"/>
          <w:sz w:val="24"/>
          <w:szCs w:val="24"/>
        </w:rPr>
        <w:t>年</w:t>
      </w:r>
      <w:r>
        <w:rPr>
          <w:rFonts w:ascii="宋体" w:hAnsi="宋体" w:eastAsia="宋体"/>
          <w:sz w:val="24"/>
          <w:szCs w:val="24"/>
          <w:u w:val="single"/>
        </w:rPr>
        <w:t xml:space="preserve">  </w:t>
      </w:r>
      <w:r>
        <w:rPr>
          <w:rFonts w:hint="eastAsia" w:ascii="宋体" w:hAnsi="宋体" w:eastAsia="宋体"/>
          <w:sz w:val="24"/>
          <w:szCs w:val="24"/>
        </w:rPr>
        <w:t>月</w:t>
      </w:r>
      <w:r>
        <w:rPr>
          <w:rFonts w:ascii="宋体" w:hAnsi="宋体" w:eastAsia="宋体"/>
          <w:sz w:val="24"/>
          <w:szCs w:val="24"/>
          <w:u w:val="single"/>
        </w:rPr>
        <w:t xml:space="preserve">  </w:t>
      </w:r>
      <w:r>
        <w:rPr>
          <w:rFonts w:hint="eastAsia" w:ascii="宋体" w:hAnsi="宋体" w:eastAsia="宋体"/>
          <w:sz w:val="24"/>
          <w:szCs w:val="24"/>
        </w:rPr>
        <w:t>日       经营期限：</w:t>
      </w:r>
      <w:r>
        <w:rPr>
          <w:rFonts w:ascii="宋体" w:hAnsi="宋体" w:eastAsia="宋体"/>
          <w:sz w:val="24"/>
          <w:szCs w:val="24"/>
          <w:u w:val="single"/>
        </w:rPr>
        <w:t xml:space="preserve">    </w:t>
      </w:r>
      <w:r>
        <w:rPr>
          <w:rFonts w:hint="eastAsia" w:ascii="宋体" w:hAnsi="宋体" w:eastAsia="宋体"/>
          <w:sz w:val="24"/>
          <w:szCs w:val="24"/>
        </w:rPr>
        <w:t>年</w:t>
      </w:r>
      <w:r>
        <w:rPr>
          <w:rFonts w:ascii="宋体" w:hAnsi="宋体" w:eastAsia="宋体"/>
          <w:sz w:val="24"/>
          <w:szCs w:val="24"/>
          <w:u w:val="single"/>
        </w:rPr>
        <w:t xml:space="preserve">  </w:t>
      </w:r>
      <w:r>
        <w:rPr>
          <w:rFonts w:hint="eastAsia" w:ascii="宋体" w:hAnsi="宋体" w:eastAsia="宋体"/>
          <w:sz w:val="24"/>
          <w:szCs w:val="24"/>
        </w:rPr>
        <w:t>月</w:t>
      </w:r>
      <w:r>
        <w:rPr>
          <w:rFonts w:ascii="宋体" w:hAnsi="宋体" w:eastAsia="宋体"/>
          <w:sz w:val="24"/>
          <w:szCs w:val="24"/>
          <w:u w:val="single"/>
        </w:rPr>
        <w:t xml:space="preserve">  </w:t>
      </w:r>
      <w:r>
        <w:rPr>
          <w:rFonts w:hint="eastAsia" w:ascii="宋体" w:hAnsi="宋体" w:eastAsia="宋体"/>
          <w:sz w:val="24"/>
          <w:szCs w:val="24"/>
        </w:rPr>
        <w:t>日至</w:t>
      </w:r>
      <w:r>
        <w:rPr>
          <w:rFonts w:ascii="宋体" w:hAnsi="宋体" w:eastAsia="宋体"/>
          <w:sz w:val="24"/>
          <w:szCs w:val="24"/>
          <w:u w:val="single"/>
        </w:rPr>
        <w:t xml:space="preserve">    </w:t>
      </w:r>
      <w:r>
        <w:rPr>
          <w:rFonts w:hint="eastAsia" w:ascii="宋体" w:hAnsi="宋体" w:eastAsia="宋体"/>
          <w:sz w:val="24"/>
          <w:szCs w:val="24"/>
        </w:rPr>
        <w:t>年</w:t>
      </w:r>
      <w:r>
        <w:rPr>
          <w:rFonts w:ascii="宋体" w:hAnsi="宋体" w:eastAsia="宋体"/>
          <w:sz w:val="24"/>
          <w:szCs w:val="24"/>
          <w:u w:val="single"/>
        </w:rPr>
        <w:t xml:space="preserve">  </w:t>
      </w:r>
      <w:r>
        <w:rPr>
          <w:rFonts w:hint="eastAsia" w:ascii="宋体" w:hAnsi="宋体" w:eastAsia="宋体"/>
          <w:sz w:val="24"/>
          <w:szCs w:val="24"/>
        </w:rPr>
        <w:t>月</w:t>
      </w:r>
      <w:r>
        <w:rPr>
          <w:rFonts w:ascii="宋体" w:hAnsi="宋体" w:eastAsia="宋体"/>
          <w:sz w:val="24"/>
          <w:szCs w:val="24"/>
          <w:u w:val="single"/>
        </w:rPr>
        <w:t xml:space="preserve">  </w:t>
      </w:r>
      <w:r>
        <w:rPr>
          <w:rFonts w:hint="eastAsia" w:ascii="宋体" w:hAnsi="宋体" w:eastAsia="宋体"/>
          <w:sz w:val="24"/>
          <w:szCs w:val="24"/>
        </w:rPr>
        <w:t>日</w:t>
      </w:r>
    </w:p>
    <w:p>
      <w:pPr>
        <w:spacing w:line="360" w:lineRule="auto"/>
        <w:rPr>
          <w:rFonts w:ascii="宋体" w:hAnsi="宋体" w:eastAsia="宋体"/>
          <w:sz w:val="24"/>
          <w:szCs w:val="24"/>
        </w:rPr>
      </w:pPr>
      <w:r>
        <w:rPr>
          <w:rFonts w:hint="eastAsia" w:ascii="宋体" w:hAnsi="宋体" w:eastAsia="宋体"/>
          <w:sz w:val="24"/>
          <w:szCs w:val="24"/>
        </w:rPr>
        <w:t>姓    名：</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hint="eastAsia" w:ascii="宋体" w:hAnsi="宋体" w:eastAsia="宋体"/>
          <w:sz w:val="24"/>
          <w:szCs w:val="24"/>
        </w:rPr>
        <w:t>性     别：</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spacing w:line="360" w:lineRule="auto"/>
        <w:rPr>
          <w:rFonts w:ascii="宋体" w:hAnsi="宋体" w:eastAsia="宋体"/>
          <w:sz w:val="24"/>
          <w:szCs w:val="24"/>
        </w:rPr>
      </w:pPr>
      <w:r>
        <w:rPr>
          <w:rFonts w:hint="eastAsia" w:ascii="宋体" w:hAnsi="宋体" w:eastAsia="宋体"/>
          <w:sz w:val="24"/>
          <w:szCs w:val="24"/>
        </w:rPr>
        <w:t>年    龄：</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hint="eastAsia" w:ascii="宋体" w:hAnsi="宋体" w:eastAsia="宋体"/>
          <w:sz w:val="24"/>
          <w:szCs w:val="24"/>
        </w:rPr>
        <w:t>职     务：</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spacing w:line="360" w:lineRule="auto"/>
        <w:rPr>
          <w:rFonts w:ascii="宋体" w:hAnsi="宋体" w:eastAsia="宋体"/>
          <w:sz w:val="24"/>
          <w:szCs w:val="24"/>
        </w:rPr>
      </w:pPr>
      <w:r>
        <w:rPr>
          <w:rFonts w:hint="eastAsia" w:ascii="宋体" w:hAnsi="宋体" w:eastAsia="宋体"/>
          <w:sz w:val="24"/>
          <w:szCs w:val="24"/>
        </w:rPr>
        <w:t>系</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hint="eastAsia" w:ascii="宋体" w:hAnsi="宋体" w:eastAsia="宋体"/>
          <w:sz w:val="24"/>
          <w:szCs w:val="24"/>
        </w:rPr>
        <w:t>（供应商名称）的法定代表人</w:t>
      </w:r>
      <w:r>
        <w:rPr>
          <w:rFonts w:hint="eastAsia" w:ascii="宋体" w:hAnsi="宋体" w:eastAsia="宋体" w:cs="Times New Roman"/>
          <w:sz w:val="24"/>
          <w:szCs w:val="24"/>
        </w:rPr>
        <w:t>（单位负责人）</w:t>
      </w:r>
      <w:r>
        <w:rPr>
          <w:rFonts w:hint="eastAsia" w:ascii="宋体" w:hAnsi="宋体" w:eastAsia="宋体"/>
          <w:sz w:val="24"/>
          <w:szCs w:val="24"/>
        </w:rPr>
        <w:t>。</w:t>
      </w:r>
    </w:p>
    <w:p>
      <w:pPr>
        <w:spacing w:line="360" w:lineRule="auto"/>
        <w:ind w:firstLine="1680" w:firstLineChars="700"/>
        <w:rPr>
          <w:rFonts w:ascii="宋体" w:hAnsi="宋体" w:eastAsia="宋体"/>
          <w:sz w:val="24"/>
          <w:szCs w:val="24"/>
        </w:rPr>
      </w:pPr>
      <w:r>
        <w:rPr>
          <w:rFonts w:hint="eastAsia" w:ascii="宋体" w:hAnsi="宋体" w:eastAsia="宋体"/>
          <w:sz w:val="24"/>
          <w:szCs w:val="24"/>
        </w:rPr>
        <w:t>特此证明。</w:t>
      </w:r>
    </w:p>
    <w:p>
      <w:pPr>
        <w:spacing w:line="360" w:lineRule="auto"/>
        <w:jc w:val="right"/>
        <w:rPr>
          <w:rFonts w:ascii="宋体" w:hAnsi="宋体" w:eastAsia="宋体"/>
          <w:sz w:val="24"/>
          <w:szCs w:val="24"/>
        </w:rPr>
      </w:pPr>
    </w:p>
    <w:p>
      <w:pPr>
        <w:spacing w:line="360" w:lineRule="auto"/>
        <w:jc w:val="right"/>
        <w:rPr>
          <w:rFonts w:ascii="宋体" w:hAnsi="宋体" w:eastAsia="宋体"/>
          <w:sz w:val="24"/>
          <w:szCs w:val="24"/>
        </w:rPr>
      </w:pPr>
      <w:r>
        <w:rPr>
          <w:rFonts w:hint="eastAsia" w:ascii="宋体" w:hAnsi="宋体" w:eastAsia="宋体"/>
          <w:sz w:val="24"/>
          <w:szCs w:val="24"/>
        </w:rPr>
        <w:t>供应商名称：</w:t>
      </w:r>
      <w:r>
        <w:rPr>
          <w:rFonts w:hint="eastAsia" w:ascii="宋体" w:hAnsi="宋体" w:eastAsia="宋体"/>
          <w:sz w:val="24"/>
          <w:szCs w:val="24"/>
          <w:u w:val="single"/>
        </w:rPr>
        <w:t xml:space="preserve">                         </w:t>
      </w:r>
      <w:r>
        <w:rPr>
          <w:rFonts w:hint="eastAsia" w:ascii="宋体" w:hAnsi="宋体" w:eastAsia="宋体"/>
          <w:sz w:val="24"/>
          <w:szCs w:val="24"/>
        </w:rPr>
        <w:t>（盖单位公章）</w:t>
      </w:r>
    </w:p>
    <w:p>
      <w:pPr>
        <w:spacing w:line="360" w:lineRule="auto"/>
        <w:jc w:val="right"/>
        <w:rPr>
          <w:rFonts w:ascii="宋体" w:hAnsi="宋体" w:eastAsia="宋体" w:cs="Times New Roman"/>
          <w:sz w:val="24"/>
          <w:szCs w:val="24"/>
        </w:rPr>
      </w:pPr>
      <w:r>
        <w:rPr>
          <w:rFonts w:ascii="宋体" w:hAnsi="宋体" w:eastAsia="宋体" w:cs="Times New Roman"/>
          <w:sz w:val="24"/>
          <w:szCs w:val="24"/>
          <w:u w:val="single"/>
        </w:rPr>
        <w:t xml:space="preserve">    </w:t>
      </w:r>
      <w:r>
        <w:rPr>
          <w:rFonts w:ascii="宋体" w:hAnsi="宋体" w:eastAsia="宋体" w:cs="Times New Roman"/>
          <w:sz w:val="24"/>
          <w:szCs w:val="24"/>
        </w:rPr>
        <w:t>年</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月</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日</w:t>
      </w:r>
    </w:p>
    <w:p>
      <w:pPr>
        <w:spacing w:line="360" w:lineRule="auto"/>
        <w:ind w:firstLine="960" w:firstLineChars="400"/>
        <w:rPr>
          <w:rFonts w:ascii="宋体" w:hAnsi="宋体" w:eastAsia="宋体" w:cs="Times New Roman"/>
          <w:sz w:val="24"/>
          <w:szCs w:val="24"/>
        </w:rPr>
      </w:pPr>
    </w:p>
    <w:p>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                      法定代表人身份证复印件粘贴处：</w:t>
      </w:r>
    </w:p>
    <w:tbl>
      <w:tblPr>
        <w:tblStyle w:val="32"/>
        <w:tblpPr w:leftFromText="180" w:rightFromText="180" w:vertAnchor="text" w:horzAnchor="page" w:tblpX="3652" w:tblpY="547"/>
        <w:tblOverlap w:val="never"/>
        <w:tblW w:w="5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53" w:type="dxa"/>
          </w:tcPr>
          <w:p>
            <w:pPr>
              <w:spacing w:line="360" w:lineRule="auto"/>
              <w:rPr>
                <w:rFonts w:ascii="宋体" w:hAnsi="宋体" w:eastAsia="宋体" w:cs="Times New Roman"/>
                <w:sz w:val="24"/>
                <w:szCs w:val="24"/>
              </w:rPr>
            </w:pPr>
          </w:p>
          <w:p>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           在此粘贴身份证复印件</w:t>
            </w:r>
          </w:p>
          <w:p>
            <w:pPr>
              <w:spacing w:line="360" w:lineRule="auto"/>
              <w:rPr>
                <w:rFonts w:ascii="宋体" w:hAnsi="宋体" w:eastAsia="宋体" w:cs="Times New Roman"/>
                <w:sz w:val="24"/>
                <w:szCs w:val="24"/>
              </w:rPr>
            </w:pPr>
          </w:p>
          <w:p>
            <w:pPr>
              <w:spacing w:line="360" w:lineRule="auto"/>
              <w:rPr>
                <w:rFonts w:ascii="宋体" w:hAnsi="宋体" w:eastAsia="宋体" w:cs="Times New Roman"/>
                <w:sz w:val="24"/>
                <w:szCs w:val="24"/>
              </w:rPr>
            </w:pPr>
          </w:p>
        </w:tc>
      </w:tr>
    </w:tbl>
    <w:p>
      <w:pPr>
        <w:spacing w:line="360" w:lineRule="auto"/>
        <w:ind w:firstLine="480" w:firstLineChars="200"/>
        <w:jc w:val="center"/>
        <w:outlineLvl w:val="1"/>
        <w:rPr>
          <w:rFonts w:ascii="宋体" w:hAnsi="宋体" w:eastAsia="宋体" w:cs="Times New Roman"/>
          <w:b/>
          <w:sz w:val="30"/>
          <w:szCs w:val="30"/>
        </w:rPr>
      </w:pPr>
      <w:r>
        <w:rPr>
          <w:rFonts w:ascii="宋体" w:hAnsi="宋体" w:eastAsia="宋体" w:cs="Times New Roman"/>
          <w:sz w:val="24"/>
          <w:szCs w:val="24"/>
        </w:rPr>
        <w:br w:type="page"/>
      </w:r>
      <w:bookmarkStart w:id="64" w:name="_Toc458971246"/>
      <w:bookmarkStart w:id="65" w:name="OLE_LINK2"/>
      <w:bookmarkStart w:id="66" w:name="OLE_LINK1"/>
      <w:r>
        <w:rPr>
          <w:rFonts w:ascii="宋体" w:hAnsi="宋体" w:eastAsia="宋体" w:cs="Times New Roman"/>
          <w:b/>
          <w:sz w:val="30"/>
          <w:szCs w:val="30"/>
        </w:rPr>
        <w:t>法定代表人（单位负责人）授权委托书</w:t>
      </w:r>
      <w:bookmarkEnd w:id="64"/>
      <w:bookmarkEnd w:id="65"/>
      <w:bookmarkEnd w:id="66"/>
    </w:p>
    <w:p>
      <w:pPr>
        <w:spacing w:line="360" w:lineRule="auto"/>
        <w:ind w:firstLine="602" w:firstLineChars="200"/>
        <w:jc w:val="center"/>
        <w:rPr>
          <w:rFonts w:ascii="宋体" w:hAnsi="宋体" w:eastAsia="宋体" w:cs="Times New Roman"/>
          <w:b/>
          <w:sz w:val="30"/>
          <w:szCs w:val="30"/>
        </w:rPr>
      </w:pP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本人</w:t>
      </w:r>
      <w:r>
        <w:rPr>
          <w:rFonts w:hint="eastAsia" w:ascii="宋体" w:hAnsi="宋体" w:eastAsia="宋体" w:cs="Times New Roman"/>
          <w:sz w:val="24"/>
          <w:szCs w:val="24"/>
          <w:u w:val="single"/>
        </w:rPr>
        <w:t xml:space="preserve">          </w:t>
      </w:r>
      <w:r>
        <w:rPr>
          <w:rFonts w:ascii="宋体" w:hAnsi="宋体" w:eastAsia="宋体" w:cs="Times New Roman"/>
          <w:sz w:val="24"/>
          <w:szCs w:val="24"/>
        </w:rPr>
        <w:t>（姓名）系</w:t>
      </w:r>
      <w:r>
        <w:rPr>
          <w:rFonts w:hint="eastAsia" w:ascii="宋体" w:hAnsi="宋体" w:eastAsia="宋体" w:cs="Times New Roman"/>
          <w:sz w:val="24"/>
          <w:szCs w:val="24"/>
          <w:u w:val="single"/>
        </w:rPr>
        <w:t xml:space="preserve">                    </w:t>
      </w:r>
      <w:r>
        <w:rPr>
          <w:rFonts w:ascii="宋体" w:hAnsi="宋体" w:eastAsia="宋体" w:cs="Times New Roman"/>
          <w:sz w:val="24"/>
          <w:szCs w:val="24"/>
        </w:rPr>
        <w:t>（</w:t>
      </w:r>
      <w:r>
        <w:rPr>
          <w:rFonts w:hint="eastAsia" w:ascii="宋体" w:hAnsi="宋体" w:eastAsia="宋体" w:cs="Times New Roman"/>
          <w:sz w:val="24"/>
          <w:szCs w:val="24"/>
        </w:rPr>
        <w:t>供应商</w:t>
      </w:r>
      <w:r>
        <w:rPr>
          <w:rFonts w:ascii="宋体" w:hAnsi="宋体" w:eastAsia="宋体" w:cs="Times New Roman"/>
          <w:sz w:val="24"/>
          <w:szCs w:val="24"/>
        </w:rPr>
        <w:t>名称）的法定代表人</w:t>
      </w:r>
      <w:r>
        <w:rPr>
          <w:rFonts w:hint="eastAsia" w:ascii="宋体" w:hAnsi="宋体" w:eastAsia="宋体" w:cs="Times New Roman"/>
          <w:sz w:val="24"/>
          <w:szCs w:val="24"/>
        </w:rPr>
        <w:t>（单位负责人）</w:t>
      </w:r>
      <w:r>
        <w:rPr>
          <w:rFonts w:ascii="宋体" w:hAnsi="宋体" w:eastAsia="宋体" w:cs="Times New Roman"/>
          <w:sz w:val="24"/>
          <w:szCs w:val="24"/>
        </w:rPr>
        <w:t>，现授权</w:t>
      </w:r>
      <w:r>
        <w:rPr>
          <w:rFonts w:hint="eastAsia" w:ascii="宋体" w:hAnsi="宋体" w:eastAsia="宋体" w:cs="Times New Roman"/>
          <w:sz w:val="24"/>
          <w:szCs w:val="24"/>
          <w:u w:val="single"/>
        </w:rPr>
        <w:t xml:space="preserve">          </w:t>
      </w:r>
      <w:r>
        <w:rPr>
          <w:rFonts w:ascii="宋体" w:hAnsi="宋体" w:eastAsia="宋体" w:cs="Times New Roman"/>
          <w:sz w:val="24"/>
          <w:szCs w:val="24"/>
        </w:rPr>
        <w:t>（姓名）为我方</w:t>
      </w:r>
      <w:r>
        <w:rPr>
          <w:rFonts w:hint="eastAsia" w:ascii="宋体" w:hAnsi="宋体" w:eastAsia="宋体" w:cs="Times New Roman"/>
          <w:sz w:val="24"/>
          <w:szCs w:val="24"/>
        </w:rPr>
        <w:t>代理人</w:t>
      </w:r>
      <w:r>
        <w:rPr>
          <w:rFonts w:ascii="宋体" w:hAnsi="宋体" w:eastAsia="宋体" w:cs="Times New Roman"/>
          <w:sz w:val="24"/>
          <w:szCs w:val="24"/>
        </w:rPr>
        <w:t>。</w:t>
      </w:r>
      <w:r>
        <w:rPr>
          <w:rFonts w:hint="eastAsia" w:ascii="宋体" w:hAnsi="宋体" w:eastAsia="宋体" w:cs="Times New Roman"/>
          <w:sz w:val="24"/>
          <w:szCs w:val="24"/>
        </w:rPr>
        <w:t>代理人</w:t>
      </w:r>
      <w:r>
        <w:rPr>
          <w:rFonts w:ascii="宋体" w:hAnsi="宋体" w:eastAsia="宋体" w:cs="Times New Roman"/>
          <w:sz w:val="24"/>
          <w:szCs w:val="24"/>
        </w:rPr>
        <w:t>根据授权，以我方名义签署、澄清、说明、补正、提交、撤回、修改</w:t>
      </w:r>
      <w:r>
        <w:rPr>
          <w:rFonts w:hint="eastAsia" w:ascii="宋体" w:hAnsi="宋体" w:eastAsia="宋体" w:cs="Times New Roman"/>
          <w:b w:val="0"/>
          <w:bCs/>
          <w:sz w:val="24"/>
          <w:szCs w:val="24"/>
          <w:u w:val="single"/>
          <w:lang w:val="en-US" w:eastAsia="zh-CN"/>
        </w:rPr>
        <w:t>嘉定院区及芷江院区防雷装置安全性能检测</w:t>
      </w:r>
      <w:r>
        <w:rPr>
          <w:rFonts w:hint="eastAsia" w:ascii="宋体" w:hAnsi="宋体" w:eastAsia="宋体" w:cs="Times New Roman"/>
          <w:sz w:val="24"/>
          <w:szCs w:val="24"/>
        </w:rPr>
        <w:t>响应文件</w:t>
      </w:r>
      <w:r>
        <w:rPr>
          <w:rFonts w:ascii="宋体" w:hAnsi="宋体" w:eastAsia="宋体" w:cs="Times New Roman"/>
          <w:sz w:val="24"/>
          <w:szCs w:val="24"/>
        </w:rPr>
        <w:t>、签订合同和处理有关事宜，其法律后果由我方承担。</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委托期限：</w:t>
      </w:r>
      <w:r>
        <w:rPr>
          <w:rFonts w:hint="eastAsia" w:ascii="宋体" w:hAnsi="宋体" w:eastAsia="宋体" w:cs="Times New Roman"/>
          <w:sz w:val="24"/>
          <w:szCs w:val="24"/>
          <w:u w:val="single"/>
        </w:rPr>
        <w:t xml:space="preserve">                                        </w:t>
      </w:r>
    </w:p>
    <w:p>
      <w:pPr>
        <w:spacing w:line="360" w:lineRule="auto"/>
        <w:rPr>
          <w:rFonts w:ascii="宋体" w:hAnsi="宋体" w:eastAsia="宋体" w:cs="Times New Roman"/>
          <w:sz w:val="24"/>
          <w:szCs w:val="24"/>
        </w:rPr>
      </w:pP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代理人</w:t>
      </w:r>
      <w:r>
        <w:rPr>
          <w:rFonts w:ascii="宋体" w:hAnsi="宋体" w:eastAsia="宋体" w:cs="Times New Roman"/>
          <w:sz w:val="24"/>
          <w:szCs w:val="24"/>
        </w:rPr>
        <w:t>无转委托权。</w:t>
      </w:r>
    </w:p>
    <w:p>
      <w:pPr>
        <w:spacing w:line="360" w:lineRule="auto"/>
        <w:ind w:firstLine="4080" w:firstLineChars="1700"/>
        <w:rPr>
          <w:rFonts w:ascii="宋体" w:hAnsi="宋体" w:eastAsia="宋体" w:cs="Times New Roman"/>
          <w:sz w:val="24"/>
          <w:szCs w:val="24"/>
        </w:rPr>
      </w:pPr>
    </w:p>
    <w:p>
      <w:pPr>
        <w:spacing w:line="360" w:lineRule="auto"/>
        <w:rPr>
          <w:rFonts w:ascii="宋体" w:hAnsi="宋体" w:eastAsia="宋体"/>
          <w:sz w:val="24"/>
          <w:szCs w:val="24"/>
        </w:rPr>
      </w:pPr>
      <w:r>
        <w:rPr>
          <w:rFonts w:hint="eastAsia" w:ascii="宋体" w:hAnsi="宋体" w:eastAsia="宋体"/>
          <w:sz w:val="24"/>
          <w:szCs w:val="24"/>
        </w:rPr>
        <w:t xml:space="preserve">    供应商名称：</w:t>
      </w:r>
      <w:r>
        <w:rPr>
          <w:rFonts w:hint="eastAsia" w:ascii="宋体" w:hAnsi="宋体" w:eastAsia="宋体" w:cs="Times New Roman"/>
          <w:sz w:val="24"/>
          <w:szCs w:val="24"/>
        </w:rPr>
        <w:t>___________________________</w:t>
      </w:r>
      <w:r>
        <w:rPr>
          <w:rFonts w:hint="eastAsia" w:ascii="宋体" w:hAnsi="宋体" w:eastAsia="宋体"/>
          <w:sz w:val="24"/>
          <w:szCs w:val="24"/>
        </w:rPr>
        <w:t>（盖单位公章）</w:t>
      </w:r>
    </w:p>
    <w:p>
      <w:pPr>
        <w:spacing w:line="360" w:lineRule="auto"/>
        <w:rPr>
          <w:rFonts w:ascii="宋体" w:hAnsi="宋体" w:eastAsia="宋体"/>
          <w:sz w:val="24"/>
          <w:szCs w:val="24"/>
        </w:rPr>
      </w:pPr>
      <w:r>
        <w:rPr>
          <w:rFonts w:hint="eastAsia" w:ascii="宋体" w:hAnsi="宋体" w:eastAsia="宋体"/>
          <w:sz w:val="24"/>
          <w:szCs w:val="24"/>
        </w:rPr>
        <w:t xml:space="preserve">    法定代表人：</w:t>
      </w:r>
      <w:r>
        <w:rPr>
          <w:rFonts w:hint="eastAsia" w:ascii="宋体" w:hAnsi="宋体" w:eastAsia="宋体" w:cs="Times New Roman"/>
          <w:sz w:val="24"/>
          <w:szCs w:val="24"/>
        </w:rPr>
        <w:t>___________________________</w:t>
      </w:r>
      <w:r>
        <w:rPr>
          <w:rFonts w:hint="eastAsia" w:ascii="宋体" w:hAnsi="宋体" w:eastAsia="宋体"/>
          <w:sz w:val="24"/>
          <w:szCs w:val="24"/>
        </w:rPr>
        <w:t>（签字或盖章）</w:t>
      </w:r>
    </w:p>
    <w:p>
      <w:pPr>
        <w:spacing w:line="360" w:lineRule="auto"/>
        <w:rPr>
          <w:rFonts w:ascii="宋体" w:hAnsi="宋体" w:eastAsia="宋体"/>
          <w:sz w:val="24"/>
          <w:szCs w:val="24"/>
          <w:u w:val="single"/>
        </w:rPr>
      </w:pPr>
      <w:r>
        <w:rPr>
          <w:rFonts w:hint="eastAsia" w:ascii="宋体" w:hAnsi="宋体" w:eastAsia="宋体"/>
          <w:sz w:val="24"/>
          <w:szCs w:val="24"/>
        </w:rPr>
        <w:t xml:space="preserve">    身份证号码：</w:t>
      </w:r>
      <w:r>
        <w:rPr>
          <w:rFonts w:hint="eastAsia" w:ascii="宋体" w:hAnsi="宋体" w:eastAsia="宋体" w:cs="Times New Roman"/>
          <w:sz w:val="24"/>
          <w:szCs w:val="24"/>
        </w:rPr>
        <w:t>___________________________</w:t>
      </w:r>
    </w:p>
    <w:p>
      <w:pPr>
        <w:spacing w:line="360" w:lineRule="auto"/>
        <w:rPr>
          <w:rFonts w:ascii="宋体" w:hAnsi="宋体" w:eastAsia="宋体"/>
          <w:sz w:val="24"/>
          <w:szCs w:val="24"/>
        </w:rPr>
      </w:pPr>
      <w:r>
        <w:rPr>
          <w:rFonts w:hint="eastAsia" w:ascii="宋体" w:hAnsi="宋体" w:eastAsia="宋体"/>
          <w:sz w:val="24"/>
          <w:szCs w:val="24"/>
        </w:rPr>
        <w:t xml:space="preserve">    </w:t>
      </w:r>
      <w:r>
        <w:rPr>
          <w:rFonts w:hint="eastAsia" w:ascii="宋体" w:hAnsi="宋体" w:eastAsia="宋体" w:cs="Times New Roman"/>
          <w:sz w:val="24"/>
          <w:szCs w:val="24"/>
        </w:rPr>
        <w:t>委托代理人</w:t>
      </w:r>
      <w:r>
        <w:rPr>
          <w:rFonts w:hint="eastAsia" w:ascii="宋体" w:hAnsi="宋体" w:eastAsia="宋体"/>
          <w:sz w:val="24"/>
          <w:szCs w:val="24"/>
        </w:rPr>
        <w:t>：</w:t>
      </w:r>
      <w:r>
        <w:rPr>
          <w:rFonts w:hint="eastAsia" w:ascii="宋体" w:hAnsi="宋体" w:eastAsia="宋体" w:cs="Times New Roman"/>
          <w:sz w:val="24"/>
          <w:szCs w:val="24"/>
        </w:rPr>
        <w:t>___________________________</w:t>
      </w:r>
      <w:r>
        <w:rPr>
          <w:rFonts w:hint="eastAsia" w:ascii="宋体" w:hAnsi="宋体" w:eastAsia="宋体"/>
          <w:sz w:val="24"/>
          <w:szCs w:val="24"/>
        </w:rPr>
        <w:t>（签字或盖章）</w:t>
      </w:r>
    </w:p>
    <w:p>
      <w:pPr>
        <w:spacing w:line="360" w:lineRule="auto"/>
        <w:rPr>
          <w:rFonts w:ascii="宋体" w:hAnsi="宋体" w:eastAsia="宋体"/>
          <w:sz w:val="24"/>
          <w:szCs w:val="24"/>
        </w:rPr>
      </w:pPr>
      <w:r>
        <w:rPr>
          <w:rFonts w:hint="eastAsia" w:ascii="宋体" w:hAnsi="宋体" w:eastAsia="宋体"/>
          <w:sz w:val="24"/>
          <w:szCs w:val="24"/>
        </w:rPr>
        <w:t xml:space="preserve">    身份证号码：</w:t>
      </w:r>
      <w:r>
        <w:rPr>
          <w:rFonts w:hint="eastAsia" w:ascii="宋体" w:hAnsi="宋体" w:eastAsia="宋体" w:cs="Times New Roman"/>
          <w:sz w:val="24"/>
          <w:szCs w:val="24"/>
        </w:rPr>
        <w:t>___________________________</w:t>
      </w:r>
    </w:p>
    <w:p>
      <w:pPr>
        <w:spacing w:line="360" w:lineRule="auto"/>
        <w:ind w:firstLine="240" w:firstLineChars="100"/>
        <w:jc w:val="right"/>
        <w:rPr>
          <w:rFonts w:ascii="宋体" w:hAnsi="宋体" w:eastAsia="宋体"/>
          <w:sz w:val="24"/>
          <w:szCs w:val="24"/>
        </w:rPr>
      </w:pPr>
      <w:r>
        <w:rPr>
          <w:rFonts w:hint="eastAsia" w:ascii="宋体" w:hAnsi="宋体" w:eastAsia="宋体"/>
          <w:sz w:val="24"/>
          <w:szCs w:val="24"/>
        </w:rPr>
        <w:t xml:space="preserve"> _____</w:t>
      </w:r>
      <w:r>
        <w:rPr>
          <w:rFonts w:ascii="宋体" w:hAnsi="宋体" w:eastAsia="宋体" w:cs="Times New Roman"/>
          <w:sz w:val="24"/>
          <w:szCs w:val="24"/>
        </w:rPr>
        <w:t>年</w:t>
      </w:r>
      <w:r>
        <w:rPr>
          <w:rFonts w:hint="eastAsia" w:ascii="宋体" w:hAnsi="宋体" w:eastAsia="宋体" w:cs="Times New Roman"/>
          <w:sz w:val="24"/>
          <w:szCs w:val="24"/>
        </w:rPr>
        <w:t>____</w:t>
      </w:r>
      <w:r>
        <w:rPr>
          <w:rFonts w:ascii="宋体" w:hAnsi="宋体" w:eastAsia="宋体" w:cs="Times New Roman"/>
          <w:sz w:val="24"/>
          <w:szCs w:val="24"/>
        </w:rPr>
        <w:t>月</w:t>
      </w:r>
      <w:r>
        <w:rPr>
          <w:rFonts w:hint="eastAsia" w:ascii="宋体" w:hAnsi="宋体" w:eastAsia="宋体" w:cs="Times New Roman"/>
          <w:sz w:val="24"/>
          <w:szCs w:val="24"/>
        </w:rPr>
        <w:t>____</w:t>
      </w:r>
      <w:r>
        <w:rPr>
          <w:rFonts w:ascii="宋体" w:hAnsi="宋体" w:eastAsia="宋体" w:cs="Times New Roman"/>
          <w:sz w:val="24"/>
          <w:szCs w:val="24"/>
        </w:rPr>
        <w:t>日</w:t>
      </w:r>
    </w:p>
    <w:p>
      <w:pPr>
        <w:spacing w:line="360" w:lineRule="auto"/>
        <w:rPr>
          <w:rFonts w:ascii="宋体" w:hAnsi="宋体" w:eastAsia="宋体" w:cs="Times New Roman"/>
          <w:sz w:val="24"/>
          <w:szCs w:val="24"/>
        </w:rPr>
      </w:pP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委托代理人身份证复印件粘贴处：</w:t>
      </w:r>
    </w:p>
    <w:tbl>
      <w:tblPr>
        <w:tblStyle w:val="32"/>
        <w:tblpPr w:leftFromText="180" w:rightFromText="180" w:vertAnchor="text" w:horzAnchor="page" w:tblpX="3307" w:tblpY="159"/>
        <w:tblOverlap w:val="never"/>
        <w:tblW w:w="5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 w:val="24"/>
                <w:szCs w:val="24"/>
              </w:rPr>
            </w:pPr>
          </w:p>
          <w:p>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            在此粘贴身份证复印件</w:t>
            </w:r>
          </w:p>
          <w:p>
            <w:pPr>
              <w:spacing w:line="360" w:lineRule="auto"/>
              <w:rPr>
                <w:rFonts w:ascii="宋体" w:hAnsi="宋体" w:eastAsia="宋体" w:cs="Times New Roman"/>
                <w:sz w:val="24"/>
                <w:szCs w:val="24"/>
              </w:rPr>
            </w:pPr>
          </w:p>
          <w:p>
            <w:pPr>
              <w:spacing w:line="360" w:lineRule="auto"/>
              <w:rPr>
                <w:rFonts w:ascii="宋体" w:hAnsi="宋体" w:eastAsia="宋体" w:cs="Times New Roman"/>
                <w:sz w:val="24"/>
                <w:szCs w:val="24"/>
              </w:rPr>
            </w:pPr>
          </w:p>
        </w:tc>
      </w:tr>
    </w:tbl>
    <w:p>
      <w:pPr>
        <w:topLinePunct/>
        <w:spacing w:line="360" w:lineRule="auto"/>
        <w:jc w:val="left"/>
        <w:rPr>
          <w:rFonts w:ascii="宋体" w:hAnsi="宋体" w:eastAsia="宋体" w:cs="Times New Roman"/>
          <w:szCs w:val="21"/>
        </w:rPr>
      </w:pPr>
      <w:r>
        <w:rPr>
          <w:rFonts w:ascii="宋体" w:hAnsi="宋体" w:eastAsia="宋体" w:cs="Times New Roman"/>
          <w:b/>
          <w:sz w:val="32"/>
          <w:szCs w:val="20"/>
        </w:rPr>
        <w:br w:type="page"/>
      </w:r>
      <w:bookmarkEnd w:id="48"/>
      <w:bookmarkEnd w:id="49"/>
      <w:bookmarkEnd w:id="50"/>
      <w:bookmarkEnd w:id="51"/>
      <w:bookmarkEnd w:id="52"/>
      <w:bookmarkEnd w:id="53"/>
      <w:bookmarkEnd w:id="54"/>
      <w:bookmarkEnd w:id="55"/>
      <w:bookmarkEnd w:id="56"/>
      <w:bookmarkEnd w:id="57"/>
      <w:bookmarkEnd w:id="58"/>
      <w:bookmarkEnd w:id="63"/>
    </w:p>
    <w:p>
      <w:pPr>
        <w:jc w:val="center"/>
        <w:rPr>
          <w:rFonts w:ascii="宋体" w:hAnsi="宋体" w:eastAsia="宋体" w:cs="Times New Roman"/>
          <w:sz w:val="28"/>
          <w:szCs w:val="28"/>
        </w:rPr>
      </w:pPr>
    </w:p>
    <w:p>
      <w:pPr>
        <w:jc w:val="center"/>
        <w:rPr>
          <w:rFonts w:ascii="宋体" w:hAnsi="宋体" w:eastAsia="宋体" w:cs="Times New Roman"/>
          <w:sz w:val="28"/>
          <w:szCs w:val="28"/>
        </w:rPr>
      </w:pPr>
    </w:p>
    <w:p>
      <w:pPr>
        <w:jc w:val="center"/>
        <w:rPr>
          <w:rFonts w:ascii="宋体" w:hAnsi="宋体" w:eastAsia="宋体" w:cs="Times New Roman"/>
          <w:sz w:val="28"/>
          <w:szCs w:val="28"/>
        </w:rPr>
      </w:pPr>
    </w:p>
    <w:p>
      <w:pPr>
        <w:spacing w:line="360" w:lineRule="auto"/>
        <w:rPr>
          <w:rFonts w:ascii="宋体" w:hAnsi="宋体" w:eastAsia="宋体" w:cs="Times New Roman"/>
          <w:szCs w:val="21"/>
        </w:rPr>
      </w:pPr>
    </w:p>
    <w:p>
      <w:pPr>
        <w:ind w:firstLine="2409" w:firstLineChars="800"/>
        <w:jc w:val="both"/>
        <w:rPr>
          <w:rFonts w:ascii="宋体" w:hAnsi="宋体" w:eastAsia="宋体" w:cs="Times New Roman"/>
          <w:b/>
          <w:sz w:val="30"/>
          <w:szCs w:val="30"/>
        </w:rPr>
      </w:pPr>
      <w:bookmarkStart w:id="67" w:name="_Toc457748058"/>
      <w:bookmarkStart w:id="68" w:name="_Toc392227915"/>
      <w:bookmarkStart w:id="69" w:name="_Toc458971251"/>
      <w:r>
        <w:rPr>
          <w:rFonts w:ascii="宋体" w:hAnsi="宋体" w:eastAsia="宋体" w:cs="Times New Roman"/>
          <w:b/>
          <w:sz w:val="30"/>
          <w:szCs w:val="30"/>
        </w:rPr>
        <w:t>资格和履约能力</w:t>
      </w:r>
      <w:r>
        <w:rPr>
          <w:rFonts w:hint="eastAsia" w:ascii="宋体" w:hAnsi="宋体" w:eastAsia="宋体" w:cs="Times New Roman"/>
          <w:b/>
          <w:sz w:val="30"/>
          <w:szCs w:val="30"/>
        </w:rPr>
        <w:t>证明</w:t>
      </w:r>
      <w:r>
        <w:rPr>
          <w:rFonts w:ascii="宋体" w:hAnsi="宋体" w:eastAsia="宋体" w:cs="Times New Roman"/>
          <w:b/>
          <w:sz w:val="30"/>
          <w:szCs w:val="30"/>
        </w:rPr>
        <w:t>资料</w:t>
      </w:r>
      <w:bookmarkEnd w:id="67"/>
      <w:bookmarkEnd w:id="68"/>
      <w:bookmarkEnd w:id="69"/>
    </w:p>
    <w:p>
      <w:pPr>
        <w:spacing w:line="360" w:lineRule="auto"/>
        <w:ind w:firstLine="118" w:firstLineChars="49"/>
        <w:outlineLvl w:val="2"/>
        <w:rPr>
          <w:rFonts w:ascii="宋体" w:hAnsi="宋体" w:eastAsia="宋体" w:cs="Times New Roman"/>
          <w:b/>
          <w:sz w:val="24"/>
          <w:szCs w:val="24"/>
        </w:rPr>
      </w:pPr>
      <w:bookmarkStart w:id="70" w:name="_Toc392227916"/>
      <w:bookmarkStart w:id="71" w:name="_Toc457748059"/>
      <w:r>
        <w:rPr>
          <w:rFonts w:ascii="宋体" w:hAnsi="宋体" w:eastAsia="宋体" w:cs="Times New Roman"/>
          <w:b/>
          <w:sz w:val="24"/>
          <w:szCs w:val="24"/>
        </w:rPr>
        <w:t>（一）</w:t>
      </w:r>
      <w:r>
        <w:rPr>
          <w:rFonts w:hint="eastAsia" w:ascii="宋体" w:hAnsi="宋体" w:eastAsia="宋体" w:cs="Times New Roman"/>
          <w:b/>
          <w:sz w:val="24"/>
          <w:szCs w:val="24"/>
        </w:rPr>
        <w:t>供应商</w:t>
      </w:r>
      <w:r>
        <w:rPr>
          <w:rFonts w:ascii="宋体" w:hAnsi="宋体" w:eastAsia="宋体" w:cs="Times New Roman"/>
          <w:b/>
          <w:sz w:val="24"/>
          <w:szCs w:val="24"/>
        </w:rPr>
        <w:t>基本情况</w:t>
      </w:r>
      <w:bookmarkEnd w:id="70"/>
      <w:bookmarkEnd w:id="71"/>
    </w:p>
    <w:p>
      <w:pPr>
        <w:numPr>
          <w:ilvl w:val="0"/>
          <w:numId w:val="2"/>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供应商必须是在中华人民共和国境内注册的法人或其他组织，并提供身份的证明文件（企业营业执照、事业法人登记证书、其他组织证明其身份的文件）；</w:t>
      </w:r>
    </w:p>
    <w:p>
      <w:pPr>
        <w:numPr>
          <w:ilvl w:val="0"/>
          <w:numId w:val="2"/>
        </w:numPr>
        <w:kinsoku w:val="0"/>
        <w:autoSpaceDE w:val="0"/>
        <w:autoSpaceDN w:val="0"/>
        <w:spacing w:line="360" w:lineRule="auto"/>
        <w:ind w:left="360" w:leftChars="0" w:right="57" w:rightChars="0" w:hanging="360" w:firstLineChars="0"/>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供应商未被“信用中国”网站（www.creditchina.gov.cn）、“国家企业信用信息公示系统”（www.gsxt.gov.cn）列入失信执行人、重大税收违法案件当事人名单、政府采购严重违法失信行为记录名单；</w:t>
      </w:r>
    </w:p>
    <w:p>
      <w:pPr>
        <w:numPr>
          <w:ilvl w:val="0"/>
          <w:numId w:val="0"/>
        </w:numPr>
        <w:kinsoku w:val="0"/>
        <w:autoSpaceDE w:val="0"/>
        <w:autoSpaceDN w:val="0"/>
        <w:spacing w:line="360" w:lineRule="auto"/>
        <w:ind w:leftChars="0" w:right="57" w:rightChars="0"/>
        <w:textAlignment w:val="bottom"/>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投标人具有气象部门核发的</w:t>
      </w:r>
      <w:r>
        <w:rPr>
          <w:rFonts w:hint="eastAsia" w:asciiTheme="minorEastAsia" w:hAnsiTheme="minorEastAsia" w:eastAsiaTheme="minorEastAsia" w:cstheme="minorEastAsia"/>
          <w:sz w:val="24"/>
          <w:szCs w:val="24"/>
          <w:lang w:val="en-US" w:eastAsia="zh-CN"/>
        </w:rPr>
        <w:t>有效期内的</w:t>
      </w:r>
      <w:r>
        <w:rPr>
          <w:rFonts w:hint="eastAsia" w:asciiTheme="minorEastAsia" w:hAnsiTheme="minorEastAsia" w:eastAsiaTheme="minorEastAsia" w:cstheme="minorEastAsia"/>
          <w:sz w:val="24"/>
          <w:szCs w:val="24"/>
        </w:rPr>
        <w:t>《雷电防护装置检测甲级资质》</w:t>
      </w:r>
      <w:r>
        <w:rPr>
          <w:rFonts w:hint="eastAsia" w:asciiTheme="minorEastAsia" w:hAnsiTheme="minorEastAsia" w:eastAsiaTheme="minorEastAsia" w:cstheme="minorEastAsia"/>
          <w:sz w:val="24"/>
          <w:szCs w:val="24"/>
          <w:lang w:val="en-US" w:eastAsia="zh-CN"/>
        </w:rPr>
        <w:t xml:space="preserve">                           </w:t>
      </w:r>
    </w:p>
    <w:p>
      <w:pPr>
        <w:spacing w:line="276"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）供应商需提供</w:t>
      </w:r>
      <w:r>
        <w:rPr>
          <w:rFonts w:hint="eastAsia" w:asciiTheme="minorEastAsia" w:hAnsiTheme="minorEastAsia" w:eastAsiaTheme="minorEastAsia" w:cstheme="minorEastAsia"/>
          <w:bCs/>
          <w:sz w:val="24"/>
          <w:szCs w:val="24"/>
        </w:rPr>
        <w:t>供应商信誉情况的书面声明</w:t>
      </w:r>
      <w:r>
        <w:rPr>
          <w:rFonts w:hint="eastAsia" w:asciiTheme="minorEastAsia" w:hAnsiTheme="minorEastAsia" w:eastAsiaTheme="minorEastAsia" w:cstheme="minorEastAsia"/>
          <w:sz w:val="24"/>
          <w:szCs w:val="24"/>
        </w:rPr>
        <w:t>；（格式见附件1）</w:t>
      </w:r>
    </w:p>
    <w:p>
      <w:pPr>
        <w:kinsoku w:val="0"/>
        <w:autoSpaceDE w:val="0"/>
        <w:autoSpaceDN w:val="0"/>
        <w:spacing w:line="360" w:lineRule="auto"/>
        <w:ind w:right="57"/>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）供应商需提供无行贿犯罪记录声明函；（格式见附件2）</w:t>
      </w:r>
    </w:p>
    <w:p>
      <w:pPr>
        <w:spacing w:line="360" w:lineRule="auto"/>
        <w:jc w:val="both"/>
        <w:rPr>
          <w:rFonts w:ascii="Calibri" w:hAnsi="Calibri" w:eastAsia="宋体" w:cs="Times New Roma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）需提供被授权人在本单位的社保缴纳证明（近6个月内任意一个月）。</w:t>
      </w: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ind w:firstLine="2811" w:firstLineChars="1000"/>
        <w:jc w:val="both"/>
        <w:rPr>
          <w:rFonts w:ascii="宋体" w:hAnsi="宋体" w:eastAsia="宋体" w:cs="Times New Roman"/>
          <w:sz w:val="24"/>
          <w:szCs w:val="24"/>
        </w:rPr>
      </w:pPr>
      <w:r>
        <w:rPr>
          <w:rFonts w:hint="eastAsia" w:ascii="宋体" w:hAnsi="宋体" w:eastAsia="宋体" w:cs="Times New Roman"/>
          <w:b/>
          <w:bCs/>
          <w:sz w:val="28"/>
          <w:szCs w:val="28"/>
        </w:rPr>
        <w:t>截图</w:t>
      </w: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r>
        <w:rPr>
          <w:rFonts w:hint="eastAsia" w:ascii="宋体" w:hAnsi="宋体" w:eastAsia="宋体" w:cs="Times New Roman"/>
          <w:szCs w:val="21"/>
        </w:rPr>
        <w:t>供应商自行查询以下网站，响应文件中提供截图</w:t>
      </w: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r>
        <w:rPr>
          <w:rFonts w:hint="eastAsia" w:ascii="宋体" w:hAnsi="宋体" w:eastAsia="宋体" w:cs="Times New Roman"/>
          <w:szCs w:val="21"/>
        </w:rPr>
        <w:t>在“国家企业信用信息公示系统”（www.gsxt.gov.cn）上查询供应商的“行政处罚信息”、“严重违法失信企业名单”。</w:t>
      </w: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r>
        <w:rPr>
          <w:rFonts w:hint="eastAsia" w:ascii="宋体" w:hAnsi="宋体" w:eastAsia="宋体" w:cs="Times New Roman"/>
          <w:szCs w:val="21"/>
        </w:rPr>
        <w:t>在“信用中国”网站（www.creditchina.gov.cn）上查询供应商的“失信被执行人”、“重大税收违法案件当事人名单”。</w:t>
      </w:r>
    </w:p>
    <w:p>
      <w:pPr>
        <w:spacing w:line="276" w:lineRule="auto"/>
        <w:rPr>
          <w:rFonts w:ascii="宋体" w:hAnsi="宋体" w:eastAsia="宋体" w:cs="Times New Roman"/>
          <w:szCs w:val="21"/>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rPr>
      </w:pPr>
    </w:p>
    <w:p>
      <w:pPr>
        <w:spacing w:line="360" w:lineRule="auto"/>
        <w:ind w:firstLine="103" w:firstLineChars="49"/>
        <w:outlineLvl w:val="2"/>
        <w:rPr>
          <w:rFonts w:hint="eastAsia" w:ascii="宋体" w:hAnsi="宋体" w:eastAsia="宋体" w:cs="Times New Roman"/>
          <w:b/>
          <w:szCs w:val="21"/>
        </w:rPr>
      </w:pPr>
      <w:bookmarkStart w:id="72" w:name="_Toc392227919"/>
      <w:bookmarkStart w:id="73" w:name="_Toc457748063"/>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pStyle w:val="30"/>
        <w:ind w:left="0" w:leftChars="0" w:firstLine="2711" w:firstLineChars="900"/>
        <w:jc w:val="both"/>
        <w:rPr>
          <w:rFonts w:hint="eastAsia" w:ascii="宋体" w:hAnsi="宋体" w:eastAsia="宋体"/>
          <w:color w:val="auto"/>
          <w:sz w:val="30"/>
          <w:szCs w:val="30"/>
        </w:rPr>
      </w:pPr>
    </w:p>
    <w:p>
      <w:pPr>
        <w:pStyle w:val="30"/>
        <w:ind w:left="0" w:leftChars="0" w:firstLine="2711" w:firstLineChars="900"/>
        <w:jc w:val="both"/>
        <w:rPr>
          <w:rFonts w:ascii="宋体" w:hAnsi="宋体" w:eastAsia="宋体"/>
          <w:color w:val="auto"/>
          <w:sz w:val="30"/>
          <w:szCs w:val="30"/>
        </w:rPr>
      </w:pPr>
      <w:r>
        <w:rPr>
          <w:rFonts w:hint="eastAsia" w:ascii="宋体" w:hAnsi="宋体" w:eastAsia="宋体"/>
          <w:color w:val="auto"/>
          <w:sz w:val="30"/>
          <w:szCs w:val="30"/>
        </w:rPr>
        <w:t>无串通</w:t>
      </w:r>
      <w:r>
        <w:rPr>
          <w:rFonts w:ascii="宋体" w:hAnsi="宋体" w:eastAsia="宋体"/>
          <w:color w:val="auto"/>
          <w:sz w:val="30"/>
          <w:szCs w:val="30"/>
        </w:rPr>
        <w:t>投标</w:t>
      </w:r>
      <w:r>
        <w:rPr>
          <w:rFonts w:hint="eastAsia" w:ascii="宋体" w:hAnsi="宋体" w:eastAsia="宋体"/>
          <w:color w:val="auto"/>
          <w:sz w:val="30"/>
          <w:szCs w:val="30"/>
        </w:rPr>
        <w:t>及</w:t>
      </w:r>
      <w:r>
        <w:rPr>
          <w:rFonts w:ascii="宋体" w:hAnsi="宋体" w:eastAsia="宋体"/>
          <w:color w:val="auto"/>
          <w:sz w:val="30"/>
          <w:szCs w:val="30"/>
        </w:rPr>
        <w:t>弄虚作假</w:t>
      </w:r>
      <w:r>
        <w:rPr>
          <w:rFonts w:hint="eastAsia" w:ascii="宋体" w:hAnsi="宋体" w:eastAsia="宋体"/>
          <w:color w:val="auto"/>
          <w:sz w:val="30"/>
          <w:szCs w:val="30"/>
        </w:rPr>
        <w:t>行为承诺书</w:t>
      </w:r>
    </w:p>
    <w:p>
      <w:pPr>
        <w:spacing w:line="440" w:lineRule="exact"/>
        <w:ind w:firstLine="480" w:firstLineChars="200"/>
        <w:rPr>
          <w:rFonts w:ascii="宋体" w:hAnsi="宋体" w:eastAsia="宋体"/>
          <w:color w:val="auto"/>
          <w:sz w:val="24"/>
          <w:szCs w:val="24"/>
        </w:rPr>
      </w:pPr>
      <w:r>
        <w:rPr>
          <w:rFonts w:hint="eastAsia" w:ascii="宋体" w:hAnsi="宋体"/>
          <w:color w:val="auto"/>
          <w:sz w:val="24"/>
          <w:szCs w:val="24"/>
          <w:lang w:val="en-US" w:eastAsia="zh-CN"/>
        </w:rPr>
        <w:t>上海市中医医院</w:t>
      </w:r>
      <w:r>
        <w:rPr>
          <w:rFonts w:hint="eastAsia" w:ascii="宋体" w:hAnsi="宋体" w:eastAsia="宋体"/>
          <w:color w:val="auto"/>
          <w:sz w:val="24"/>
          <w:szCs w:val="24"/>
        </w:rPr>
        <w:t>：</w:t>
      </w:r>
    </w:p>
    <w:p>
      <w:pPr>
        <w:spacing w:line="440" w:lineRule="exact"/>
        <w:ind w:firstLine="480" w:firstLineChars="200"/>
        <w:rPr>
          <w:rFonts w:ascii="宋体" w:hAnsi="宋体" w:eastAsia="宋体"/>
          <w:b/>
          <w:bCs/>
          <w:color w:val="auto"/>
          <w:sz w:val="24"/>
          <w:szCs w:val="24"/>
        </w:rPr>
      </w:pPr>
      <w:r>
        <w:rPr>
          <w:rFonts w:hint="eastAsia" w:ascii="宋体" w:hAnsi="宋体" w:eastAsia="宋体"/>
          <w:color w:val="auto"/>
          <w:sz w:val="24"/>
          <w:szCs w:val="24"/>
        </w:rPr>
        <w:t>我公司承诺参加</w:t>
      </w:r>
      <w:r>
        <w:rPr>
          <w:rFonts w:ascii="宋体" w:hAnsi="宋体" w:eastAsia="宋体"/>
          <w:color w:val="auto"/>
          <w:sz w:val="24"/>
          <w:szCs w:val="24"/>
        </w:rPr>
        <w:t>本次</w:t>
      </w:r>
      <w:r>
        <w:rPr>
          <w:rFonts w:hint="eastAsia" w:ascii="宋体" w:hAnsi="宋体" w:eastAsia="宋体"/>
          <w:color w:val="auto"/>
          <w:sz w:val="24"/>
          <w:szCs w:val="24"/>
        </w:rPr>
        <w:t>采购</w:t>
      </w:r>
      <w:r>
        <w:rPr>
          <w:rFonts w:ascii="宋体" w:hAnsi="宋体" w:eastAsia="宋体"/>
          <w:color w:val="auto"/>
          <w:sz w:val="24"/>
          <w:szCs w:val="24"/>
        </w:rPr>
        <w:t>项目</w:t>
      </w:r>
      <w:r>
        <w:rPr>
          <w:rFonts w:hint="eastAsia" w:ascii="宋体" w:hAnsi="宋体" w:eastAsia="宋体"/>
          <w:color w:val="auto"/>
          <w:sz w:val="24"/>
          <w:szCs w:val="24"/>
        </w:rPr>
        <w:t>（项目名称：</w:t>
      </w:r>
      <w:r>
        <w:rPr>
          <w:rFonts w:hint="eastAsia" w:ascii="宋体" w:hAnsi="宋体" w:eastAsia="宋体" w:cs="Times New Roman"/>
          <w:b w:val="0"/>
          <w:bCs/>
          <w:sz w:val="24"/>
          <w:szCs w:val="24"/>
          <w:u w:val="single"/>
          <w:lang w:val="en-US" w:eastAsia="zh-CN"/>
        </w:rPr>
        <w:t>嘉定院区及芷江院区防雷装置安全性能检测</w:t>
      </w:r>
      <w:r>
        <w:rPr>
          <w:rFonts w:ascii="宋体" w:hAnsi="宋体" w:eastAsia="宋体"/>
          <w:color w:val="auto"/>
          <w:sz w:val="24"/>
          <w:szCs w:val="24"/>
        </w:rPr>
        <w:t>）</w:t>
      </w:r>
      <w:r>
        <w:rPr>
          <w:rFonts w:hint="eastAsia" w:ascii="宋体" w:hAnsi="宋体" w:eastAsia="宋体"/>
          <w:color w:val="auto"/>
          <w:sz w:val="24"/>
          <w:szCs w:val="24"/>
        </w:rPr>
        <w:t>，严格遵守国家的相关法律法规和规章及有关规定，</w:t>
      </w:r>
      <w:r>
        <w:rPr>
          <w:rFonts w:hint="eastAsia" w:ascii="宋体" w:hAnsi="宋体" w:eastAsia="宋体"/>
          <w:b/>
          <w:color w:val="auto"/>
          <w:sz w:val="24"/>
          <w:szCs w:val="24"/>
        </w:rPr>
        <w:t>不存在以下违法、违规行为</w:t>
      </w:r>
      <w:r>
        <w:rPr>
          <w:rFonts w:hint="eastAsia" w:ascii="宋体" w:hAnsi="宋体" w:eastAsia="宋体"/>
          <w:b/>
          <w:bCs/>
          <w:color w:val="auto"/>
          <w:sz w:val="24"/>
          <w:szCs w:val="24"/>
        </w:rPr>
        <w:t>：</w:t>
      </w:r>
    </w:p>
    <w:p>
      <w:pPr>
        <w:pStyle w:val="54"/>
        <w:numPr>
          <w:ilvl w:val="0"/>
          <w:numId w:val="4"/>
        </w:numPr>
        <w:adjustRightInd w:val="0"/>
        <w:spacing w:line="440" w:lineRule="exact"/>
        <w:ind w:left="284" w:firstLine="480" w:firstLineChars="200"/>
        <w:rPr>
          <w:rFonts w:ascii="宋体" w:hAnsi="宋体" w:eastAsia="宋体"/>
          <w:color w:val="auto"/>
          <w:sz w:val="24"/>
          <w:szCs w:val="24"/>
        </w:rPr>
      </w:pPr>
      <w:r>
        <w:rPr>
          <w:rFonts w:hint="eastAsia" w:ascii="宋体" w:hAnsi="宋体" w:eastAsia="宋体"/>
          <w:color w:val="auto"/>
          <w:sz w:val="24"/>
          <w:szCs w:val="24"/>
        </w:rPr>
        <w:t>属于或视为串通投标的行为：</w:t>
      </w:r>
    </w:p>
    <w:p>
      <w:pPr>
        <w:pStyle w:val="54"/>
        <w:numPr>
          <w:ilvl w:val="0"/>
          <w:numId w:val="5"/>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投标人之间协商投标报价等投标文件的实质性内容；</w:t>
      </w:r>
    </w:p>
    <w:p>
      <w:pPr>
        <w:pStyle w:val="54"/>
        <w:numPr>
          <w:ilvl w:val="0"/>
          <w:numId w:val="5"/>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投标人之间约定中标人；</w:t>
      </w:r>
    </w:p>
    <w:p>
      <w:pPr>
        <w:pStyle w:val="54"/>
        <w:numPr>
          <w:ilvl w:val="0"/>
          <w:numId w:val="5"/>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投标人之间约定部分投标人放弃投标或者中标；</w:t>
      </w:r>
    </w:p>
    <w:p>
      <w:pPr>
        <w:pStyle w:val="54"/>
        <w:numPr>
          <w:ilvl w:val="0"/>
          <w:numId w:val="5"/>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属于同一集团、协会、商会等组织成员的投标人按照该组织要求协同投标；</w:t>
      </w:r>
    </w:p>
    <w:p>
      <w:pPr>
        <w:pStyle w:val="54"/>
        <w:numPr>
          <w:ilvl w:val="0"/>
          <w:numId w:val="5"/>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投标人之间为谋取中标或者排斥特定投标人而采取的其他联合行动。</w:t>
      </w:r>
    </w:p>
    <w:p>
      <w:pPr>
        <w:pStyle w:val="54"/>
        <w:numPr>
          <w:ilvl w:val="0"/>
          <w:numId w:val="5"/>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不同投标人的投标文件由同一单位或者个人编制；</w:t>
      </w:r>
    </w:p>
    <w:p>
      <w:pPr>
        <w:pStyle w:val="54"/>
        <w:numPr>
          <w:ilvl w:val="0"/>
          <w:numId w:val="5"/>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不同投标人委托同一单位或者个人办理投标事宜；</w:t>
      </w:r>
    </w:p>
    <w:p>
      <w:pPr>
        <w:pStyle w:val="54"/>
        <w:numPr>
          <w:ilvl w:val="0"/>
          <w:numId w:val="5"/>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不同投标人的投标文件载明的项目管理成员为同一人；</w:t>
      </w:r>
    </w:p>
    <w:p>
      <w:pPr>
        <w:pStyle w:val="54"/>
        <w:numPr>
          <w:ilvl w:val="0"/>
          <w:numId w:val="5"/>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不同投标人的投标文件异常一致或者投标报价呈规律性差异；</w:t>
      </w:r>
    </w:p>
    <w:p>
      <w:pPr>
        <w:pStyle w:val="54"/>
        <w:numPr>
          <w:ilvl w:val="0"/>
          <w:numId w:val="6"/>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不同投标人的投标文件相互混装；</w:t>
      </w:r>
    </w:p>
    <w:p>
      <w:pPr>
        <w:pStyle w:val="54"/>
        <w:numPr>
          <w:ilvl w:val="0"/>
          <w:numId w:val="6"/>
        </w:numPr>
        <w:autoSpaceDE w:val="0"/>
        <w:autoSpaceDN w:val="0"/>
        <w:adjustRightInd w:val="0"/>
        <w:spacing w:line="440" w:lineRule="exact"/>
        <w:ind w:left="424" w:leftChars="202"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不同投标人的投标保证金从同一单位或者个人的账户转出。</w:t>
      </w:r>
    </w:p>
    <w:p>
      <w:pPr>
        <w:pStyle w:val="54"/>
        <w:numPr>
          <w:ilvl w:val="0"/>
          <w:numId w:val="4"/>
        </w:numPr>
        <w:autoSpaceDE w:val="0"/>
        <w:autoSpaceDN w:val="0"/>
        <w:adjustRightInd w:val="0"/>
        <w:spacing w:line="440" w:lineRule="exact"/>
        <w:ind w:left="284"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其他方式弄虚作假的行为：</w:t>
      </w:r>
    </w:p>
    <w:p>
      <w:pPr>
        <w:pStyle w:val="54"/>
        <w:numPr>
          <w:ilvl w:val="0"/>
          <w:numId w:val="7"/>
        </w:numPr>
        <w:autoSpaceDE w:val="0"/>
        <w:autoSpaceDN w:val="0"/>
        <w:adjustRightInd w:val="0"/>
        <w:spacing w:line="440" w:lineRule="exact"/>
        <w:ind w:left="0"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使用通过受让或者租借等方式获取的资格、资质证书投标的；</w:t>
      </w:r>
    </w:p>
    <w:p>
      <w:pPr>
        <w:pStyle w:val="54"/>
        <w:numPr>
          <w:ilvl w:val="0"/>
          <w:numId w:val="7"/>
        </w:numPr>
        <w:autoSpaceDE w:val="0"/>
        <w:autoSpaceDN w:val="0"/>
        <w:adjustRightInd w:val="0"/>
        <w:spacing w:line="440" w:lineRule="exact"/>
        <w:ind w:left="0"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使用伪造、变造的许可证件；</w:t>
      </w:r>
    </w:p>
    <w:p>
      <w:pPr>
        <w:pStyle w:val="54"/>
        <w:numPr>
          <w:ilvl w:val="0"/>
          <w:numId w:val="7"/>
        </w:numPr>
        <w:autoSpaceDE w:val="0"/>
        <w:autoSpaceDN w:val="0"/>
        <w:adjustRightInd w:val="0"/>
        <w:spacing w:line="440" w:lineRule="exact"/>
        <w:ind w:left="0"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提供虚假的财务状况或者业绩；</w:t>
      </w:r>
    </w:p>
    <w:p>
      <w:pPr>
        <w:pStyle w:val="54"/>
        <w:numPr>
          <w:ilvl w:val="0"/>
          <w:numId w:val="7"/>
        </w:numPr>
        <w:autoSpaceDE w:val="0"/>
        <w:autoSpaceDN w:val="0"/>
        <w:adjustRightInd w:val="0"/>
        <w:spacing w:line="440" w:lineRule="exact"/>
        <w:ind w:left="0"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提供虚假的项目负责人或者主要技术人员简历、劳动关系证明；</w:t>
      </w:r>
    </w:p>
    <w:p>
      <w:pPr>
        <w:pStyle w:val="54"/>
        <w:numPr>
          <w:ilvl w:val="0"/>
          <w:numId w:val="7"/>
        </w:numPr>
        <w:autoSpaceDE w:val="0"/>
        <w:autoSpaceDN w:val="0"/>
        <w:adjustRightInd w:val="0"/>
        <w:spacing w:line="440" w:lineRule="exact"/>
        <w:ind w:left="0" w:firstLine="480" w:firstLineChars="20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提供虚假的信用状况；</w:t>
      </w:r>
    </w:p>
    <w:p>
      <w:pPr>
        <w:pStyle w:val="54"/>
        <w:numPr>
          <w:ilvl w:val="0"/>
          <w:numId w:val="7"/>
        </w:numPr>
        <w:spacing w:line="440" w:lineRule="exact"/>
        <w:ind w:left="0" w:firstLine="480" w:firstLineChars="200"/>
        <w:rPr>
          <w:rFonts w:ascii="宋体" w:hAnsi="宋体" w:eastAsia="宋体" w:cs="宋体"/>
          <w:color w:val="auto"/>
          <w:kern w:val="0"/>
          <w:sz w:val="24"/>
          <w:szCs w:val="24"/>
        </w:rPr>
      </w:pPr>
      <w:r>
        <w:rPr>
          <w:rFonts w:hint="eastAsia" w:ascii="宋体" w:hAnsi="宋体" w:eastAsia="宋体" w:cs="宋体"/>
          <w:color w:val="auto"/>
          <w:kern w:val="0"/>
          <w:sz w:val="24"/>
          <w:szCs w:val="24"/>
        </w:rPr>
        <w:t>其他弄虚作假的行为。</w:t>
      </w:r>
    </w:p>
    <w:p>
      <w:pPr>
        <w:spacing w:line="440" w:lineRule="exact"/>
        <w:ind w:firstLine="482" w:firstLineChars="200"/>
        <w:rPr>
          <w:rFonts w:ascii="宋体" w:hAnsi="宋体" w:eastAsia="宋体" w:cs="宋体"/>
          <w:color w:val="auto"/>
          <w:kern w:val="0"/>
          <w:sz w:val="24"/>
          <w:szCs w:val="24"/>
        </w:rPr>
      </w:pPr>
      <w:r>
        <w:rPr>
          <w:rFonts w:hint="eastAsia" w:ascii="宋体" w:hAnsi="宋体" w:eastAsia="宋体" w:cs="宋体"/>
          <w:b/>
          <w:bCs/>
          <w:color w:val="auto"/>
          <w:kern w:val="0"/>
          <w:sz w:val="24"/>
          <w:szCs w:val="24"/>
        </w:rPr>
        <w:t>如发现我公司存在上述行为，我公司愿承担一切</w:t>
      </w:r>
      <w:r>
        <w:rPr>
          <w:rFonts w:ascii="宋体" w:hAnsi="宋体" w:eastAsia="宋体" w:cs="宋体"/>
          <w:b/>
          <w:bCs/>
          <w:color w:val="auto"/>
          <w:kern w:val="0"/>
          <w:sz w:val="24"/>
          <w:szCs w:val="24"/>
        </w:rPr>
        <w:t>法律</w:t>
      </w:r>
      <w:r>
        <w:rPr>
          <w:rFonts w:hint="eastAsia" w:ascii="宋体" w:hAnsi="宋体" w:eastAsia="宋体" w:cs="宋体"/>
          <w:b/>
          <w:bCs/>
          <w:color w:val="auto"/>
          <w:kern w:val="0"/>
          <w:sz w:val="24"/>
          <w:szCs w:val="24"/>
        </w:rPr>
        <w:t>责任</w:t>
      </w:r>
      <w:r>
        <w:rPr>
          <w:rFonts w:hint="eastAsia" w:ascii="宋体" w:hAnsi="宋体" w:eastAsia="宋体" w:cs="宋体"/>
          <w:color w:val="auto"/>
          <w:kern w:val="0"/>
          <w:sz w:val="24"/>
          <w:szCs w:val="24"/>
        </w:rPr>
        <w:t>。</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440" w:lineRule="exact"/>
        <w:ind w:firstLine="480" w:firstLineChars="200"/>
        <w:jc w:val="left"/>
        <w:rPr>
          <w:rFonts w:ascii="宋体" w:hAnsi="宋体" w:eastAsia="宋体" w:cs="宋体"/>
          <w:color w:val="auto"/>
          <w:sz w:val="24"/>
          <w:szCs w:val="24"/>
        </w:rPr>
      </w:pPr>
      <w:r>
        <w:rPr>
          <w:rFonts w:hint="eastAsia" w:ascii="宋体" w:hAnsi="宋体"/>
          <w:sz w:val="24"/>
          <w:szCs w:val="24"/>
        </w:rPr>
        <w:t>供应商</w:t>
      </w: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（盖单位公章）</w:t>
      </w:r>
    </w:p>
    <w:p>
      <w:pPr>
        <w:spacing w:line="44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（签字或盖章）</w:t>
      </w:r>
    </w:p>
    <w:p>
      <w:pPr>
        <w:spacing w:line="440" w:lineRule="exact"/>
        <w:ind w:left="360" w:right="900" w:firstLine="480" w:firstLineChars="200"/>
        <w:jc w:val="center"/>
        <w:rPr>
          <w:rFonts w:ascii="宋体" w:hAnsi="宋体" w:eastAsia="宋体"/>
          <w:color w:val="auto"/>
          <w:sz w:val="24"/>
          <w:szCs w:val="24"/>
        </w:rPr>
      </w:pPr>
      <w:r>
        <w:rPr>
          <w:rFonts w:ascii="宋体" w:hAnsi="宋体" w:eastAsia="宋体"/>
          <w:color w:val="auto"/>
          <w:sz w:val="24"/>
          <w:szCs w:val="24"/>
        </w:rPr>
        <w:t>日期：</w:t>
      </w:r>
      <w:r>
        <w:rPr>
          <w:rFonts w:hint="eastAsia" w:ascii="宋体" w:hAnsi="宋体" w:eastAsia="宋体"/>
          <w:color w:val="auto"/>
          <w:sz w:val="24"/>
          <w:szCs w:val="24"/>
        </w:rPr>
        <w:t xml:space="preserve">      </w:t>
      </w:r>
      <w:r>
        <w:rPr>
          <w:rFonts w:ascii="宋体" w:hAnsi="宋体" w:eastAsia="宋体"/>
          <w:color w:val="auto"/>
          <w:sz w:val="24"/>
          <w:szCs w:val="24"/>
        </w:rPr>
        <w:t>年</w:t>
      </w:r>
      <w:r>
        <w:rPr>
          <w:rFonts w:hint="eastAsia" w:ascii="宋体" w:hAnsi="宋体" w:eastAsia="宋体"/>
          <w:color w:val="auto"/>
          <w:sz w:val="24"/>
          <w:szCs w:val="24"/>
        </w:rPr>
        <w:t xml:space="preserve">    </w:t>
      </w:r>
      <w:r>
        <w:rPr>
          <w:rFonts w:ascii="宋体" w:hAnsi="宋体" w:eastAsia="宋体"/>
          <w:color w:val="auto"/>
          <w:sz w:val="24"/>
          <w:szCs w:val="24"/>
        </w:rPr>
        <w:t>月</w:t>
      </w:r>
      <w:r>
        <w:rPr>
          <w:rFonts w:hint="eastAsia" w:ascii="宋体" w:hAnsi="宋体" w:eastAsia="宋体"/>
          <w:color w:val="auto"/>
          <w:sz w:val="24"/>
          <w:szCs w:val="24"/>
        </w:rPr>
        <w:t xml:space="preserve">    </w:t>
      </w:r>
      <w:r>
        <w:rPr>
          <w:rFonts w:ascii="宋体" w:hAnsi="宋体" w:eastAsia="宋体"/>
          <w:color w:val="auto"/>
          <w:sz w:val="24"/>
          <w:szCs w:val="24"/>
        </w:rPr>
        <w:t>日</w:t>
      </w:r>
    </w:p>
    <w:p>
      <w:pPr>
        <w:pStyle w:val="16"/>
        <w:rPr>
          <w:rFonts w:ascii="宋体" w:hAnsi="宋体" w:eastAsia="宋体"/>
          <w:b/>
          <w:sz w:val="24"/>
          <w:szCs w:val="24"/>
        </w:rPr>
        <w:sectPr>
          <w:footerReference r:id="rId3" w:type="default"/>
          <w:pgSz w:w="11850" w:h="16783"/>
          <w:pgMar w:top="1440" w:right="1080" w:bottom="1440" w:left="1080" w:header="720" w:footer="720" w:gutter="0"/>
          <w:cols w:space="720" w:num="1"/>
          <w:docGrid w:linePitch="285" w:charSpace="0"/>
        </w:sectPr>
      </w:pPr>
    </w:p>
    <w:p>
      <w:pPr>
        <w:pStyle w:val="6"/>
        <w:keepNext w:val="0"/>
        <w:keepLines w:val="0"/>
        <w:spacing w:before="0" w:after="0" w:line="360" w:lineRule="auto"/>
        <w:ind w:firstLine="118"/>
        <w:jc w:val="left"/>
        <w:rPr>
          <w:rFonts w:ascii="宋体" w:hAnsi="宋体" w:eastAsia="宋体"/>
          <w:b/>
          <w:sz w:val="24"/>
          <w:szCs w:val="24"/>
        </w:rPr>
      </w:pPr>
      <w:r>
        <w:rPr>
          <w:rFonts w:ascii="宋体" w:hAnsi="宋体" w:eastAsia="宋体"/>
          <w:b/>
          <w:sz w:val="24"/>
          <w:szCs w:val="24"/>
        </w:rPr>
        <w:t>（</w:t>
      </w:r>
      <w:r>
        <w:rPr>
          <w:rFonts w:hint="eastAsia" w:ascii="宋体" w:hAnsi="宋体" w:eastAsia="宋体"/>
          <w:b/>
          <w:sz w:val="24"/>
          <w:szCs w:val="24"/>
        </w:rPr>
        <w:t>二</w:t>
      </w:r>
      <w:r>
        <w:rPr>
          <w:rFonts w:ascii="宋体" w:hAnsi="宋体" w:eastAsia="宋体"/>
          <w:b/>
          <w:sz w:val="24"/>
          <w:szCs w:val="24"/>
        </w:rPr>
        <w:t>）业绩情况表</w:t>
      </w:r>
    </w:p>
    <w:p>
      <w:pPr>
        <w:spacing w:line="360" w:lineRule="auto"/>
        <w:jc w:val="left"/>
        <w:rPr>
          <w:rFonts w:ascii="宋体" w:hAnsi="宋体"/>
          <w:b/>
          <w:szCs w:val="21"/>
        </w:rPr>
      </w:pPr>
      <w:r>
        <w:rPr>
          <w:rFonts w:ascii="宋体" w:hAnsi="宋体"/>
          <w:b/>
          <w:szCs w:val="21"/>
        </w:rPr>
        <w:t>1、</w:t>
      </w:r>
      <w:r>
        <w:rPr>
          <w:rFonts w:hint="eastAsia" w:ascii="宋体" w:hAnsi="宋体"/>
          <w:b/>
          <w:szCs w:val="21"/>
        </w:rPr>
        <w:t>供应商</w:t>
      </w:r>
      <w:r>
        <w:rPr>
          <w:rFonts w:ascii="宋体" w:hAnsi="宋体"/>
          <w:b/>
          <w:szCs w:val="21"/>
        </w:rPr>
        <w:t>业绩情况</w:t>
      </w:r>
    </w:p>
    <w:tbl>
      <w:tblPr>
        <w:tblStyle w:val="32"/>
        <w:tblW w:w="14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6"/>
        <w:gridCol w:w="2480"/>
        <w:gridCol w:w="1910"/>
        <w:gridCol w:w="1912"/>
        <w:gridCol w:w="1900"/>
        <w:gridCol w:w="1900"/>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bookmarkStart w:id="74" w:name="_Toc300835217"/>
            <w:bookmarkStart w:id="75" w:name="_Toc352691669"/>
            <w:bookmarkStart w:id="76" w:name="_Toc369531705"/>
            <w:bookmarkStart w:id="77" w:name="_Toc28644"/>
            <w:r>
              <w:rPr>
                <w:rFonts w:hint="eastAsia" w:ascii="宋体" w:hAnsi="宋体" w:cs="宋体"/>
                <w:szCs w:val="21"/>
              </w:rPr>
              <w:t>合同名称</w:t>
            </w:r>
          </w:p>
        </w:tc>
        <w:tc>
          <w:tcPr>
            <w:tcW w:w="2480"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合同内容</w:t>
            </w:r>
          </w:p>
        </w:tc>
        <w:tc>
          <w:tcPr>
            <w:tcW w:w="1910"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买方名称</w:t>
            </w:r>
          </w:p>
        </w:tc>
        <w:tc>
          <w:tcPr>
            <w:tcW w:w="1912"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买方联系人及电话</w:t>
            </w:r>
          </w:p>
        </w:tc>
        <w:tc>
          <w:tcPr>
            <w:tcW w:w="1900" w:type="dxa"/>
            <w:noWrap w:val="0"/>
            <w:vAlign w:val="center"/>
          </w:tcPr>
          <w:p>
            <w:pPr>
              <w:topLinePunct/>
              <w:spacing w:line="400" w:lineRule="exact"/>
              <w:jc w:val="center"/>
              <w:rPr>
                <w:rFonts w:hint="eastAsia" w:ascii="宋体" w:hAnsi="宋体" w:cs="宋体"/>
                <w:szCs w:val="21"/>
              </w:rPr>
            </w:pPr>
            <w:r>
              <w:rPr>
                <w:rFonts w:ascii="宋体" w:hAnsi="宋体"/>
                <w:szCs w:val="21"/>
              </w:rPr>
              <w:t>合同价格</w:t>
            </w:r>
            <w:r>
              <w:rPr>
                <w:rFonts w:hint="eastAsia" w:ascii="宋体" w:hAnsi="宋体"/>
                <w:szCs w:val="21"/>
              </w:rPr>
              <w:t>（可以隐藏价格）</w:t>
            </w:r>
          </w:p>
        </w:tc>
        <w:tc>
          <w:tcPr>
            <w:tcW w:w="1900"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合同签订日期</w:t>
            </w:r>
          </w:p>
        </w:tc>
        <w:tc>
          <w:tcPr>
            <w:tcW w:w="1897"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left"/>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bl>
    <w:p>
      <w:pPr>
        <w:spacing w:line="360" w:lineRule="auto"/>
        <w:rPr>
          <w:rFonts w:ascii="宋体" w:hAnsi="宋体"/>
          <w:szCs w:val="21"/>
        </w:rPr>
      </w:pPr>
      <w:r>
        <w:rPr>
          <w:rFonts w:ascii="宋体" w:hAnsi="宋体"/>
          <w:szCs w:val="21"/>
        </w:rPr>
        <w:t>注：</w:t>
      </w:r>
      <w:bookmarkEnd w:id="74"/>
      <w:r>
        <w:rPr>
          <w:rFonts w:ascii="宋体" w:hAnsi="宋体"/>
          <w:szCs w:val="21"/>
        </w:rPr>
        <w:t>如</w:t>
      </w:r>
      <w:r>
        <w:rPr>
          <w:rFonts w:hint="eastAsia" w:ascii="宋体" w:hAnsi="宋体"/>
          <w:szCs w:val="21"/>
        </w:rPr>
        <w:t>供应商</w:t>
      </w:r>
      <w:r>
        <w:rPr>
          <w:rFonts w:ascii="宋体" w:hAnsi="宋体"/>
          <w:szCs w:val="21"/>
        </w:rPr>
        <w:t>须知对</w:t>
      </w:r>
      <w:r>
        <w:rPr>
          <w:rFonts w:hint="eastAsia" w:ascii="宋体" w:hAnsi="宋体"/>
          <w:szCs w:val="21"/>
        </w:rPr>
        <w:t>供应商</w:t>
      </w:r>
      <w:r>
        <w:rPr>
          <w:rFonts w:ascii="宋体" w:hAnsi="宋体"/>
          <w:szCs w:val="21"/>
        </w:rPr>
        <w:t>业绩有要求的，</w:t>
      </w:r>
      <w:bookmarkEnd w:id="75"/>
      <w:bookmarkEnd w:id="76"/>
      <w:bookmarkEnd w:id="77"/>
      <w:r>
        <w:rPr>
          <w:rFonts w:hint="eastAsia" w:ascii="宋体" w:hAnsi="宋体"/>
          <w:szCs w:val="21"/>
        </w:rPr>
        <w:t>供应商</w:t>
      </w:r>
      <w:r>
        <w:rPr>
          <w:rFonts w:ascii="宋体" w:hAnsi="宋体"/>
          <w:szCs w:val="21"/>
        </w:rPr>
        <w:t>应填写本表并根据</w:t>
      </w:r>
      <w:r>
        <w:rPr>
          <w:rFonts w:hint="eastAsia" w:ascii="宋体" w:hAnsi="宋体"/>
          <w:szCs w:val="21"/>
        </w:rPr>
        <w:t>供应商</w:t>
      </w:r>
      <w:r>
        <w:rPr>
          <w:rFonts w:ascii="宋体" w:hAnsi="宋体"/>
          <w:szCs w:val="21"/>
        </w:rPr>
        <w:t>须知的要求在本表后附合同复印件。</w:t>
      </w:r>
    </w:p>
    <w:p>
      <w:pPr>
        <w:spacing w:line="360" w:lineRule="auto"/>
        <w:rPr>
          <w:rFonts w:ascii="宋体" w:hAnsi="宋体"/>
          <w:szCs w:val="21"/>
        </w:rPr>
      </w:pPr>
    </w:p>
    <w:p>
      <w:pPr>
        <w:spacing w:line="360" w:lineRule="auto"/>
        <w:rPr>
          <w:rFonts w:hint="eastAsia" w:ascii="宋体" w:hAnsi="宋体"/>
          <w:b/>
          <w:szCs w:val="21"/>
        </w:rPr>
      </w:pPr>
      <w:r>
        <w:rPr>
          <w:rFonts w:ascii="宋体" w:hAnsi="宋体"/>
          <w:b/>
          <w:szCs w:val="21"/>
        </w:rPr>
        <w:t>2、投标</w:t>
      </w:r>
      <w:r>
        <w:rPr>
          <w:rFonts w:hint="eastAsia" w:ascii="宋体" w:hAnsi="宋体"/>
          <w:b/>
          <w:szCs w:val="21"/>
        </w:rPr>
        <w:t>产品</w:t>
      </w:r>
      <w:r>
        <w:rPr>
          <w:rFonts w:ascii="宋体" w:hAnsi="宋体"/>
          <w:b/>
          <w:szCs w:val="21"/>
        </w:rPr>
        <w:t>的业绩情况</w:t>
      </w:r>
    </w:p>
    <w:p>
      <w:pPr>
        <w:spacing w:line="360" w:lineRule="auto"/>
        <w:ind w:firstLine="420" w:firstLineChars="200"/>
        <w:rPr>
          <w:rFonts w:ascii="宋体" w:hAnsi="宋体"/>
          <w:szCs w:val="21"/>
        </w:rPr>
      </w:pPr>
      <w:r>
        <w:rPr>
          <w:rFonts w:ascii="宋体" w:hAnsi="宋体"/>
          <w:szCs w:val="21"/>
        </w:rPr>
        <w:t>如</w:t>
      </w:r>
      <w:r>
        <w:rPr>
          <w:rFonts w:hint="eastAsia" w:ascii="宋体" w:hAnsi="宋体"/>
          <w:szCs w:val="21"/>
        </w:rPr>
        <w:t>供应商</w:t>
      </w:r>
      <w:r>
        <w:rPr>
          <w:rFonts w:ascii="宋体" w:hAnsi="宋体"/>
          <w:szCs w:val="21"/>
        </w:rPr>
        <w:t>须知要求</w:t>
      </w:r>
      <w:r>
        <w:rPr>
          <w:rFonts w:hint="eastAsia" w:ascii="宋体" w:hAnsi="宋体"/>
          <w:szCs w:val="21"/>
        </w:rPr>
        <w:t>供应商</w:t>
      </w:r>
      <w:r>
        <w:rPr>
          <w:rFonts w:ascii="宋体" w:hAnsi="宋体"/>
          <w:szCs w:val="21"/>
        </w:rPr>
        <w:t>提供投标</w:t>
      </w:r>
      <w:r>
        <w:rPr>
          <w:rFonts w:hint="eastAsia" w:ascii="宋体" w:hAnsi="宋体"/>
          <w:szCs w:val="21"/>
        </w:rPr>
        <w:t>产品</w:t>
      </w:r>
      <w:r>
        <w:rPr>
          <w:rFonts w:ascii="宋体" w:hAnsi="宋体"/>
          <w:szCs w:val="21"/>
        </w:rPr>
        <w:t>的业绩的，</w:t>
      </w:r>
      <w:r>
        <w:rPr>
          <w:rFonts w:hint="eastAsia" w:ascii="宋体" w:hAnsi="宋体"/>
          <w:szCs w:val="21"/>
        </w:rPr>
        <w:t>供应商</w:t>
      </w:r>
      <w:r>
        <w:rPr>
          <w:rFonts w:ascii="宋体" w:hAnsi="宋体"/>
          <w:szCs w:val="21"/>
        </w:rPr>
        <w:t>应按照上表的格式和要求提供投标</w:t>
      </w:r>
      <w:r>
        <w:rPr>
          <w:rFonts w:hint="eastAsia" w:ascii="宋体" w:hAnsi="宋体"/>
          <w:szCs w:val="21"/>
        </w:rPr>
        <w:t>产品</w:t>
      </w:r>
      <w:r>
        <w:rPr>
          <w:rFonts w:ascii="宋体" w:hAnsi="宋体"/>
          <w:szCs w:val="21"/>
        </w:rPr>
        <w:t>的业绩情况</w:t>
      </w:r>
      <w:r>
        <w:rPr>
          <w:rFonts w:hint="eastAsia" w:ascii="宋体" w:hAnsi="宋体"/>
          <w:szCs w:val="21"/>
        </w:rPr>
        <w:t>及</w:t>
      </w:r>
      <w:r>
        <w:rPr>
          <w:rFonts w:ascii="宋体" w:hAnsi="宋体"/>
          <w:szCs w:val="21"/>
        </w:rPr>
        <w:t>相关证明材料。</w:t>
      </w:r>
    </w:p>
    <w:p>
      <w:pPr>
        <w:spacing w:line="360" w:lineRule="auto"/>
        <w:rPr>
          <w:rFonts w:hint="eastAsia" w:ascii="宋体" w:hAnsi="宋体"/>
          <w:b/>
          <w:szCs w:val="21"/>
        </w:rPr>
        <w:sectPr>
          <w:pgSz w:w="16783" w:h="11850" w:orient="landscape"/>
          <w:pgMar w:top="1800" w:right="1440" w:bottom="1800" w:left="1440" w:header="720" w:footer="720" w:gutter="0"/>
          <w:cols w:space="720" w:num="1"/>
          <w:docGrid w:linePitch="285" w:charSpace="0"/>
        </w:sectPr>
      </w:pPr>
      <w:bookmarkStart w:id="78" w:name="_Toc457748061"/>
    </w:p>
    <w:bookmarkEnd w:id="78"/>
    <w:p>
      <w:pPr>
        <w:pStyle w:val="16"/>
        <w:rPr>
          <w:rFonts w:hint="eastAsia"/>
        </w:rPr>
      </w:pPr>
    </w:p>
    <w:p>
      <w:pPr>
        <w:spacing w:line="360" w:lineRule="auto"/>
        <w:ind w:firstLine="103" w:firstLineChars="49"/>
        <w:outlineLvl w:val="2"/>
        <w:rPr>
          <w:rFonts w:ascii="宋体" w:hAnsi="宋体" w:eastAsia="宋体" w:cs="Times New Roman"/>
          <w:b/>
          <w:szCs w:val="21"/>
        </w:rPr>
      </w:pPr>
      <w:r>
        <w:rPr>
          <w:rFonts w:hint="eastAsia" w:ascii="宋体" w:hAnsi="宋体" w:eastAsia="宋体" w:cs="Times New Roman"/>
          <w:b/>
          <w:szCs w:val="21"/>
        </w:rPr>
        <w:t>二</w:t>
      </w:r>
      <w:r>
        <w:rPr>
          <w:rFonts w:ascii="宋体" w:hAnsi="宋体" w:eastAsia="宋体" w:cs="Times New Roman"/>
          <w:b/>
          <w:szCs w:val="21"/>
        </w:rPr>
        <w:t>）</w:t>
      </w:r>
      <w:bookmarkEnd w:id="72"/>
      <w:r>
        <w:rPr>
          <w:rFonts w:hint="eastAsia" w:ascii="宋体" w:hAnsi="宋体" w:eastAsia="宋体" w:cs="Times New Roman"/>
          <w:b/>
          <w:szCs w:val="21"/>
        </w:rPr>
        <w:t>近年信誉情况</w:t>
      </w:r>
      <w:bookmarkEnd w:id="73"/>
    </w:p>
    <w:p>
      <w:pPr>
        <w:spacing w:line="276" w:lineRule="auto"/>
        <w:jc w:val="center"/>
        <w:rPr>
          <w:rFonts w:ascii="宋体" w:hAnsi="宋体" w:eastAsia="宋体" w:cs="Times New Roman"/>
          <w:b/>
          <w:bCs/>
          <w:sz w:val="28"/>
          <w:szCs w:val="28"/>
        </w:rPr>
      </w:pPr>
      <w:r>
        <w:rPr>
          <w:rFonts w:hint="eastAsia" w:ascii="宋体" w:hAnsi="宋体" w:eastAsia="宋体" w:cs="Times New Roman"/>
          <w:b/>
          <w:bCs/>
          <w:sz w:val="28"/>
          <w:szCs w:val="28"/>
        </w:rPr>
        <w:t>近3年供应商信誉情况的书面声明</w:t>
      </w:r>
    </w:p>
    <w:p>
      <w:pPr>
        <w:spacing w:line="276" w:lineRule="auto"/>
        <w:jc w:val="center"/>
        <w:rPr>
          <w:rFonts w:ascii="宋体" w:hAnsi="宋体" w:eastAsia="宋体" w:cs="Times New Roman"/>
          <w:b/>
          <w:bCs/>
          <w:sz w:val="28"/>
          <w:szCs w:val="28"/>
        </w:rPr>
      </w:pPr>
    </w:p>
    <w:p>
      <w:pPr>
        <w:rPr>
          <w:rFonts w:ascii="Times New Roman" w:hAnsi="Times New Roman" w:eastAsia="宋体" w:cs="Times New Roman"/>
        </w:rPr>
      </w:pPr>
    </w:p>
    <w:p>
      <w:pPr>
        <w:rPr>
          <w:rFonts w:ascii="宋体" w:hAnsi="宋体" w:eastAsia="宋体"/>
        </w:rPr>
      </w:pPr>
      <w:r>
        <w:rPr>
          <w:rFonts w:hint="eastAsia" w:ascii="宋体" w:hAnsi="宋体" w:eastAsia="宋体"/>
        </w:rPr>
        <w:t>上海市中医医院：</w:t>
      </w:r>
    </w:p>
    <w:p>
      <w:pPr>
        <w:rPr>
          <w:rFonts w:ascii="宋体" w:hAnsi="宋体" w:eastAsia="宋体"/>
        </w:rPr>
      </w:pPr>
    </w:p>
    <w:p>
      <w:pPr>
        <w:spacing w:line="360" w:lineRule="auto"/>
        <w:ind w:firstLine="420" w:firstLineChars="200"/>
        <w:rPr>
          <w:rFonts w:ascii="宋体" w:hAnsi="宋体" w:eastAsia="宋体"/>
        </w:rPr>
      </w:pPr>
      <w:r>
        <w:rPr>
          <w:rFonts w:hint="eastAsia" w:ascii="宋体" w:hAnsi="宋体" w:eastAsia="宋体"/>
        </w:rPr>
        <w:t>2</w:t>
      </w:r>
      <w:r>
        <w:rPr>
          <w:rFonts w:hint="eastAsia" w:ascii="宋体" w:hAnsi="宋体" w:eastAsia="宋体"/>
          <w:lang w:val="en-US" w:eastAsia="zh-CN"/>
        </w:rPr>
        <w:t>023</w:t>
      </w:r>
      <w:r>
        <w:rPr>
          <w:rFonts w:hint="eastAsia" w:ascii="宋体" w:hAnsi="宋体" w:eastAsia="宋体"/>
        </w:rPr>
        <w:t>年</w:t>
      </w:r>
      <w:r>
        <w:rPr>
          <w:rFonts w:hint="eastAsia" w:ascii="宋体" w:hAnsi="宋体" w:eastAsia="宋体"/>
          <w:lang w:val="en-US" w:eastAsia="zh-CN"/>
        </w:rPr>
        <w:t>7</w:t>
      </w:r>
      <w:r>
        <w:rPr>
          <w:rFonts w:hint="eastAsia" w:ascii="宋体" w:hAnsi="宋体" w:eastAsia="宋体"/>
        </w:rPr>
        <w:t>月1日起至今，</w:t>
      </w:r>
      <w:r>
        <w:rPr>
          <w:rFonts w:hint="eastAsia" w:ascii="宋体" w:hAnsi="宋体" w:eastAsia="宋体"/>
          <w:szCs w:val="21"/>
          <w:u w:val="single"/>
        </w:rPr>
        <w:t xml:space="preserve">                       </w:t>
      </w:r>
      <w:r>
        <w:rPr>
          <w:rFonts w:hint="eastAsia" w:ascii="宋体" w:hAnsi="宋体" w:eastAsia="宋体"/>
          <w:szCs w:val="21"/>
        </w:rPr>
        <w:t>（供应商名称）</w:t>
      </w:r>
      <w:r>
        <w:rPr>
          <w:rFonts w:hint="eastAsia" w:ascii="宋体" w:hAnsi="宋体" w:eastAsia="宋体"/>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未处于</w:t>
      </w:r>
      <w:r>
        <w:rPr>
          <w:rFonts w:hint="eastAsia" w:ascii="宋体" w:hAnsi="宋体" w:eastAsia="宋体" w:cs="Times New Roman"/>
          <w:snapToGrid w:val="0"/>
          <w:kern w:val="0"/>
          <w:szCs w:val="21"/>
        </w:rPr>
        <w:t>财产被接管或者冻结的，或进入清算程序，或被宣告破产</w:t>
      </w:r>
      <w:r>
        <w:rPr>
          <w:rFonts w:hint="eastAsia" w:ascii="宋体" w:hAnsi="宋体" w:eastAsia="宋体"/>
          <w:szCs w:val="21"/>
        </w:rPr>
        <w:t>；</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本项目采购活动中不存在围标串标行为。</w:t>
      </w:r>
    </w:p>
    <w:p>
      <w:pPr>
        <w:spacing w:line="360" w:lineRule="auto"/>
        <w:rPr>
          <w:rFonts w:ascii="宋体" w:hAnsi="宋体" w:eastAsia="宋体"/>
          <w:szCs w:val="21"/>
        </w:rPr>
      </w:pPr>
    </w:p>
    <w:p>
      <w:pPr>
        <w:spacing w:line="360" w:lineRule="auto"/>
        <w:ind w:firstLine="420" w:firstLineChars="200"/>
        <w:rPr>
          <w:rFonts w:ascii="宋体" w:hAnsi="宋体" w:eastAsia="宋体"/>
        </w:rPr>
      </w:pPr>
      <w:r>
        <w:rPr>
          <w:rFonts w:hint="eastAsia" w:ascii="宋体" w:hAnsi="宋体" w:eastAsia="宋体"/>
          <w:szCs w:val="21"/>
        </w:rPr>
        <w:t>我方承诺以上信息是真实的，如有虚假或被发现与事实不</w:t>
      </w:r>
      <w:r>
        <w:rPr>
          <w:rFonts w:hint="eastAsia" w:ascii="宋体" w:hAnsi="宋体" w:eastAsia="宋体"/>
        </w:rPr>
        <w:t>符，我方同意并接受以下条款：</w:t>
      </w:r>
    </w:p>
    <w:p>
      <w:pPr>
        <w:numPr>
          <w:ilvl w:val="0"/>
          <w:numId w:val="8"/>
        </w:numPr>
        <w:spacing w:line="360" w:lineRule="auto"/>
        <w:ind w:left="985" w:leftChars="269" w:hanging="420" w:hangingChars="200"/>
        <w:rPr>
          <w:rFonts w:ascii="宋体" w:hAnsi="宋体" w:eastAsia="宋体"/>
        </w:rPr>
      </w:pPr>
      <w:r>
        <w:rPr>
          <w:rFonts w:hint="eastAsia" w:ascii="宋体" w:hAnsi="宋体" w:eastAsia="宋体"/>
        </w:rPr>
        <w:t>采购人或评审委员会可以按弄虚作假行为进行认定；</w:t>
      </w:r>
    </w:p>
    <w:p>
      <w:pPr>
        <w:numPr>
          <w:ilvl w:val="0"/>
          <w:numId w:val="8"/>
        </w:numPr>
        <w:spacing w:line="360" w:lineRule="auto"/>
        <w:ind w:left="985" w:leftChars="269" w:hanging="420" w:hangingChars="200"/>
        <w:rPr>
          <w:rFonts w:ascii="宋体" w:hAnsi="宋体" w:eastAsia="宋体"/>
        </w:rPr>
      </w:pPr>
      <w:r>
        <w:rPr>
          <w:rFonts w:hint="eastAsia" w:ascii="宋体" w:hAnsi="宋体" w:eastAsia="宋体"/>
        </w:rPr>
        <w:t>如我方已成交，采购人可以取消我方成交资格；</w:t>
      </w:r>
    </w:p>
    <w:p>
      <w:pPr>
        <w:numPr>
          <w:ilvl w:val="0"/>
          <w:numId w:val="8"/>
        </w:numPr>
        <w:spacing w:line="360" w:lineRule="auto"/>
        <w:ind w:left="985" w:leftChars="269" w:hanging="420" w:hangingChars="200"/>
        <w:rPr>
          <w:rFonts w:ascii="宋体" w:hAnsi="宋体" w:eastAsia="宋体"/>
        </w:rPr>
      </w:pPr>
      <w:r>
        <w:rPr>
          <w:rFonts w:hint="eastAsia" w:ascii="宋体" w:hAnsi="宋体" w:eastAsia="宋体"/>
        </w:rPr>
        <w:t>如已与采购人签订合同，采购人可以无条件终止合同并不承担任何违约责任；</w:t>
      </w:r>
    </w:p>
    <w:p>
      <w:pPr>
        <w:numPr>
          <w:ilvl w:val="0"/>
          <w:numId w:val="8"/>
        </w:numPr>
        <w:spacing w:line="360" w:lineRule="auto"/>
        <w:ind w:left="985" w:leftChars="269" w:hanging="420" w:hangingChars="200"/>
        <w:rPr>
          <w:rFonts w:ascii="宋体" w:hAnsi="宋体" w:eastAsia="宋体"/>
        </w:rPr>
      </w:pPr>
      <w:r>
        <w:rPr>
          <w:rFonts w:hint="eastAsia" w:ascii="宋体" w:hAnsi="宋体" w:eastAsia="宋体"/>
        </w:rPr>
        <w:t>我方愿意承担由此给采购人造成的直接或间接损失以及相应的法律责任。</w:t>
      </w:r>
    </w:p>
    <w:p>
      <w:pPr>
        <w:spacing w:line="360" w:lineRule="auto"/>
        <w:ind w:firstLine="420" w:firstLineChars="200"/>
        <w:rPr>
          <w:rFonts w:ascii="宋体" w:hAnsi="宋体" w:eastAsia="宋体"/>
        </w:rPr>
      </w:pPr>
      <w:r>
        <w:rPr>
          <w:rFonts w:hint="eastAsia" w:ascii="宋体" w:hAnsi="宋体" w:eastAsia="宋体"/>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供应商名称：</w:t>
      </w:r>
      <w:r>
        <w:rPr>
          <w:rFonts w:hint="eastAsia" w:ascii="宋体" w:hAnsi="宋体" w:eastAsia="宋体" w:cs="Times New Roman"/>
          <w:szCs w:val="21"/>
          <w:u w:val="single"/>
        </w:rPr>
        <w:t xml:space="preserve">                                       </w:t>
      </w:r>
      <w:r>
        <w:rPr>
          <w:rFonts w:ascii="宋体" w:hAnsi="宋体" w:eastAsia="宋体" w:cs="Times New Roman"/>
          <w:szCs w:val="21"/>
        </w:rPr>
        <w:t>（盖</w:t>
      </w:r>
      <w:r>
        <w:rPr>
          <w:rFonts w:hint="eastAsia" w:ascii="宋体" w:hAnsi="宋体" w:eastAsia="宋体" w:cs="Times New Roman"/>
          <w:szCs w:val="21"/>
        </w:rPr>
        <w:t>单位公</w:t>
      </w:r>
      <w:r>
        <w:rPr>
          <w:rFonts w:ascii="宋体" w:hAnsi="宋体" w:eastAsia="宋体" w:cs="Times New Roman"/>
          <w:szCs w:val="21"/>
        </w:rPr>
        <w:t>章）</w:t>
      </w:r>
    </w:p>
    <w:p>
      <w:pPr>
        <w:topLinePunct/>
        <w:spacing w:line="360" w:lineRule="auto"/>
        <w:jc w:val="left"/>
        <w:rPr>
          <w:rFonts w:ascii="宋体" w:hAnsi="宋体" w:eastAsia="宋体" w:cs="Times New Roman"/>
          <w:szCs w:val="21"/>
        </w:rPr>
      </w:pPr>
      <w:r>
        <w:rPr>
          <w:rFonts w:ascii="宋体" w:hAnsi="宋体" w:eastAsia="宋体" w:cs="Times New Roman"/>
          <w:szCs w:val="21"/>
        </w:rPr>
        <w:t>法定代表人（单位负责人）或</w:t>
      </w:r>
      <w:r>
        <w:rPr>
          <w:rFonts w:hint="eastAsia" w:ascii="宋体" w:hAnsi="宋体" w:eastAsia="宋体" w:cs="Times New Roman"/>
          <w:szCs w:val="21"/>
        </w:rPr>
        <w:t>其委托代理人</w:t>
      </w:r>
      <w:r>
        <w:rPr>
          <w:rFonts w:ascii="宋体" w:hAnsi="宋体" w:eastAsia="宋体" w:cs="Times New Roman"/>
          <w:szCs w:val="21"/>
        </w:rPr>
        <w:t>：</w:t>
      </w:r>
      <w:r>
        <w:rPr>
          <w:rFonts w:ascii="宋体" w:hAnsi="宋体" w:eastAsia="宋体" w:cs="Times New Roman"/>
          <w:szCs w:val="21"/>
          <w:u w:val="single"/>
        </w:rPr>
        <w:t xml:space="preserve">           </w:t>
      </w:r>
      <w:r>
        <w:rPr>
          <w:rFonts w:ascii="宋体" w:hAnsi="宋体" w:eastAsia="宋体" w:cs="Times New Roman"/>
          <w:szCs w:val="21"/>
        </w:rPr>
        <w:t>（签字</w:t>
      </w:r>
      <w:r>
        <w:rPr>
          <w:rFonts w:hint="eastAsia" w:ascii="宋体" w:hAnsi="宋体" w:eastAsia="宋体" w:cs="Times New Roman"/>
          <w:szCs w:val="21"/>
        </w:rPr>
        <w:t>或盖章</w:t>
      </w:r>
      <w:r>
        <w:rPr>
          <w:rFonts w:ascii="宋体" w:hAnsi="宋体" w:eastAsia="宋体" w:cs="Times New Roman"/>
          <w:szCs w:val="21"/>
        </w:rPr>
        <w:t>）</w:t>
      </w:r>
    </w:p>
    <w:p>
      <w:pPr>
        <w:spacing w:line="360" w:lineRule="auto"/>
        <w:rPr>
          <w:rFonts w:ascii="宋体" w:hAnsi="宋体" w:eastAsia="宋体" w:cs="Times New Roman"/>
          <w:szCs w:val="21"/>
        </w:rPr>
      </w:pPr>
      <w:r>
        <w:rPr>
          <w:rFonts w:ascii="宋体" w:hAnsi="宋体" w:eastAsia="宋体" w:cs="Times New Roman"/>
          <w:szCs w:val="21"/>
        </w:rPr>
        <w:t>日期：</w:t>
      </w:r>
    </w:p>
    <w:p>
      <w:pPr>
        <w:spacing w:line="360" w:lineRule="auto"/>
        <w:rPr>
          <w:rFonts w:ascii="宋体" w:hAnsi="宋体" w:eastAsia="宋体" w:cs="Times New Roman"/>
          <w:szCs w:val="21"/>
        </w:rPr>
      </w:pPr>
    </w:p>
    <w:p>
      <w:pPr>
        <w:tabs>
          <w:tab w:val="left" w:pos="425"/>
        </w:tabs>
        <w:spacing w:line="360" w:lineRule="auto"/>
        <w:ind w:firstLine="315" w:firstLineChars="150"/>
        <w:jc w:val="center"/>
        <w:rPr>
          <w:rFonts w:ascii="宋体" w:hAnsi="宋体" w:eastAsia="宋体" w:cs="Times New Roman"/>
          <w:color w:val="FF0000"/>
          <w:szCs w:val="21"/>
        </w:rPr>
      </w:pPr>
    </w:p>
    <w:p>
      <w:pPr>
        <w:spacing w:line="360" w:lineRule="auto"/>
        <w:rPr>
          <w:rFonts w:ascii="宋体" w:hAnsi="宋体" w:eastAsia="宋体" w:cs="Times New Roman"/>
          <w:b/>
          <w:szCs w:val="21"/>
        </w:rPr>
      </w:pPr>
      <w:r>
        <w:rPr>
          <w:rFonts w:hint="eastAsia" w:ascii="宋体" w:hAnsi="宋体" w:eastAsia="宋体" w:cs="Times New Roman"/>
          <w:szCs w:val="21"/>
        </w:rPr>
        <w:br w:type="page"/>
      </w:r>
      <w:r>
        <w:rPr>
          <w:rFonts w:ascii="宋体" w:hAnsi="宋体" w:eastAsia="宋体" w:cs="Times New Roman"/>
          <w:b/>
          <w:szCs w:val="21"/>
        </w:rPr>
        <w:t>（</w:t>
      </w:r>
      <w:r>
        <w:rPr>
          <w:rFonts w:hint="eastAsia" w:ascii="宋体" w:hAnsi="宋体" w:eastAsia="宋体" w:cs="Times New Roman"/>
          <w:b/>
          <w:szCs w:val="21"/>
        </w:rPr>
        <w:t>三</w:t>
      </w:r>
      <w:r>
        <w:rPr>
          <w:rFonts w:ascii="宋体" w:hAnsi="宋体" w:eastAsia="宋体" w:cs="Times New Roman"/>
          <w:b/>
          <w:szCs w:val="21"/>
        </w:rPr>
        <w:t>）</w:t>
      </w:r>
      <w:r>
        <w:rPr>
          <w:rFonts w:hint="eastAsia" w:ascii="宋体" w:hAnsi="宋体" w:eastAsia="宋体" w:cs="Times New Roman"/>
          <w:b/>
          <w:szCs w:val="21"/>
        </w:rPr>
        <w:t>近年行贿犯罪情况</w:t>
      </w:r>
    </w:p>
    <w:p>
      <w:pPr>
        <w:spacing w:line="276" w:lineRule="auto"/>
        <w:jc w:val="center"/>
        <w:rPr>
          <w:rFonts w:ascii="宋体" w:hAnsi="宋体" w:eastAsia="宋体" w:cs="Times New Roman"/>
          <w:b/>
          <w:bCs/>
          <w:sz w:val="28"/>
          <w:szCs w:val="28"/>
        </w:rPr>
      </w:pPr>
      <w:r>
        <w:rPr>
          <w:rFonts w:hint="eastAsia" w:ascii="宋体" w:hAnsi="宋体" w:eastAsia="宋体" w:cs="Times New Roman"/>
          <w:b/>
          <w:bCs/>
          <w:sz w:val="28"/>
          <w:szCs w:val="28"/>
        </w:rPr>
        <w:t>近3年行贿犯罪情况的书面声明</w:t>
      </w:r>
    </w:p>
    <w:p>
      <w:pPr>
        <w:spacing w:line="276" w:lineRule="auto"/>
        <w:jc w:val="center"/>
        <w:rPr>
          <w:rFonts w:ascii="宋体" w:hAnsi="宋体" w:eastAsia="宋体" w:cs="Times New Roman"/>
          <w:b/>
          <w:bCs/>
          <w:sz w:val="28"/>
          <w:szCs w:val="28"/>
        </w:rPr>
      </w:pPr>
    </w:p>
    <w:p>
      <w:pPr>
        <w:rPr>
          <w:rFonts w:ascii="宋体" w:hAnsi="宋体" w:eastAsia="宋体"/>
        </w:rPr>
      </w:pPr>
      <w:r>
        <w:rPr>
          <w:rFonts w:hint="eastAsia" w:ascii="宋体" w:hAnsi="宋体" w:eastAsia="宋体"/>
        </w:rPr>
        <w:t>上海市中医医院：</w:t>
      </w:r>
    </w:p>
    <w:p>
      <w:pPr>
        <w:rPr>
          <w:rFonts w:ascii="宋体" w:hAnsi="宋体" w:eastAsia="宋体"/>
        </w:rPr>
      </w:pPr>
    </w:p>
    <w:p>
      <w:pPr>
        <w:spacing w:line="360" w:lineRule="auto"/>
        <w:ind w:firstLine="420" w:firstLineChars="200"/>
        <w:rPr>
          <w:rFonts w:ascii="宋体" w:hAnsi="宋体" w:eastAsia="宋体"/>
        </w:rPr>
      </w:pPr>
      <w:r>
        <w:rPr>
          <w:rFonts w:hint="eastAsia" w:ascii="宋体" w:hAnsi="宋体" w:eastAsia="宋体"/>
        </w:rPr>
        <w:t>202</w:t>
      </w:r>
      <w:r>
        <w:rPr>
          <w:rFonts w:hint="eastAsia" w:ascii="宋体" w:hAnsi="宋体" w:eastAsia="宋体"/>
          <w:lang w:val="en-US" w:eastAsia="zh-CN"/>
        </w:rPr>
        <w:t>3</w:t>
      </w:r>
      <w:r>
        <w:rPr>
          <w:rFonts w:hint="eastAsia" w:ascii="宋体" w:hAnsi="宋体" w:eastAsia="宋体"/>
        </w:rPr>
        <w:t>年</w:t>
      </w:r>
      <w:r>
        <w:rPr>
          <w:rFonts w:hint="eastAsia" w:ascii="宋体" w:hAnsi="宋体" w:eastAsia="宋体"/>
          <w:lang w:val="en-US" w:eastAsia="zh-CN"/>
        </w:rPr>
        <w:t>7</w:t>
      </w:r>
      <w:r>
        <w:rPr>
          <w:rFonts w:hint="eastAsia" w:ascii="宋体" w:hAnsi="宋体" w:eastAsia="宋体"/>
        </w:rPr>
        <w:t>月1日起至今，</w:t>
      </w:r>
      <w:r>
        <w:rPr>
          <w:rFonts w:hint="eastAsia" w:ascii="宋体" w:hAnsi="宋体" w:eastAsia="宋体"/>
          <w:szCs w:val="21"/>
          <w:u w:val="single"/>
        </w:rPr>
        <w:t xml:space="preserve">                       </w:t>
      </w:r>
      <w:r>
        <w:rPr>
          <w:rFonts w:hint="eastAsia" w:ascii="宋体" w:hAnsi="宋体" w:eastAsia="宋体"/>
          <w:szCs w:val="21"/>
        </w:rPr>
        <w:t>（供应商名称）</w:t>
      </w:r>
      <w:r>
        <w:rPr>
          <w:rFonts w:hint="eastAsia" w:ascii="宋体" w:hAnsi="宋体" w:eastAsia="宋体"/>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rPr>
      </w:pPr>
      <w:r>
        <w:rPr>
          <w:rFonts w:hint="eastAsia" w:ascii="宋体" w:hAnsi="宋体" w:eastAsia="宋体"/>
        </w:rPr>
        <w:t>我方承诺以上信息是真实的，如有虚假或被发现与事实不符，我方同意并接受以下条款：</w:t>
      </w:r>
    </w:p>
    <w:p>
      <w:pPr>
        <w:spacing w:line="360" w:lineRule="auto"/>
        <w:ind w:firstLine="420" w:firstLineChars="200"/>
        <w:rPr>
          <w:rFonts w:ascii="宋体" w:hAnsi="宋体" w:eastAsia="宋体"/>
        </w:rPr>
      </w:pPr>
      <w:r>
        <w:rPr>
          <w:rFonts w:hint="eastAsia" w:ascii="宋体" w:hAnsi="宋体" w:eastAsia="宋体"/>
        </w:rPr>
        <w:t>（1）采购人或评审委员会可以按弄虚作假行为进行认定；</w:t>
      </w:r>
    </w:p>
    <w:p>
      <w:pPr>
        <w:spacing w:line="360" w:lineRule="auto"/>
        <w:ind w:firstLine="420" w:firstLineChars="200"/>
        <w:rPr>
          <w:rFonts w:ascii="宋体" w:hAnsi="宋体" w:eastAsia="宋体"/>
        </w:rPr>
      </w:pPr>
      <w:r>
        <w:rPr>
          <w:rFonts w:hint="eastAsia" w:ascii="宋体" w:hAnsi="宋体" w:eastAsia="宋体"/>
        </w:rPr>
        <w:t>（2）如我方已成交，采购人可以取消我方成交资格；</w:t>
      </w:r>
    </w:p>
    <w:p>
      <w:pPr>
        <w:spacing w:line="360" w:lineRule="auto"/>
        <w:ind w:firstLine="420" w:firstLineChars="200"/>
        <w:rPr>
          <w:rFonts w:ascii="宋体" w:hAnsi="宋体" w:eastAsia="宋体"/>
        </w:rPr>
      </w:pPr>
      <w:r>
        <w:rPr>
          <w:rFonts w:hint="eastAsia" w:ascii="宋体" w:hAnsi="宋体" w:eastAsia="宋体"/>
        </w:rPr>
        <w:t>（3）如已与采购人签订合同，采购人可以无条件终止合同并不承担任何违约责任；</w:t>
      </w:r>
    </w:p>
    <w:p>
      <w:pPr>
        <w:spacing w:line="360" w:lineRule="auto"/>
        <w:ind w:firstLine="420" w:firstLineChars="200"/>
        <w:rPr>
          <w:rFonts w:ascii="宋体" w:hAnsi="宋体" w:eastAsia="宋体"/>
        </w:rPr>
      </w:pPr>
      <w:r>
        <w:rPr>
          <w:rFonts w:hint="eastAsia" w:ascii="宋体" w:hAnsi="宋体" w:eastAsia="宋体"/>
        </w:rPr>
        <w:t>（4）我方愿意承担由此给采购人造成的直接或间接损失以及相应的法律责任。</w:t>
      </w:r>
    </w:p>
    <w:p>
      <w:pPr>
        <w:spacing w:line="360" w:lineRule="auto"/>
        <w:ind w:firstLine="420" w:firstLineChars="200"/>
        <w:rPr>
          <w:rFonts w:ascii="宋体" w:hAnsi="宋体" w:eastAsia="宋体"/>
        </w:rPr>
      </w:pPr>
      <w:r>
        <w:rPr>
          <w:rFonts w:hint="eastAsia" w:ascii="宋体" w:hAnsi="宋体" w:eastAsia="宋体"/>
        </w:rPr>
        <w:t>特此声明！</w:t>
      </w:r>
    </w:p>
    <w:p>
      <w:pPr>
        <w:ind w:firstLine="420" w:firstLineChars="200"/>
        <w:rPr>
          <w:rFonts w:ascii="宋体" w:hAnsi="宋体" w:eastAsia="宋体"/>
        </w:rPr>
      </w:pPr>
    </w:p>
    <w:p>
      <w:pPr>
        <w:rPr>
          <w:rFonts w:ascii="宋体" w:hAnsi="宋体" w:eastAsia="宋体"/>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r>
        <w:rPr>
          <w:rFonts w:hint="eastAsia" w:ascii="Times New Roman" w:hAnsi="Times New Roman" w:eastAsia="宋体" w:cs="Times New Roman"/>
        </w:rPr>
        <w:t>供应商</w:t>
      </w:r>
      <w:r>
        <w:rPr>
          <w:rFonts w:hint="eastAsia" w:ascii="宋体" w:hAnsi="宋体" w:eastAsia="宋体" w:cs="Times New Roman"/>
          <w:szCs w:val="21"/>
        </w:rPr>
        <w:t>名称：</w:t>
      </w:r>
      <w:r>
        <w:rPr>
          <w:rFonts w:hint="eastAsia" w:ascii="宋体" w:hAnsi="宋体" w:eastAsia="宋体" w:cs="Times New Roman"/>
          <w:szCs w:val="21"/>
          <w:u w:val="single"/>
        </w:rPr>
        <w:t xml:space="preserve">                                       </w:t>
      </w:r>
      <w:r>
        <w:rPr>
          <w:rFonts w:ascii="宋体" w:hAnsi="宋体" w:eastAsia="宋体" w:cs="Times New Roman"/>
          <w:szCs w:val="21"/>
        </w:rPr>
        <w:t>（盖</w:t>
      </w:r>
      <w:r>
        <w:rPr>
          <w:rFonts w:hint="eastAsia" w:ascii="宋体" w:hAnsi="宋体" w:eastAsia="宋体" w:cs="Times New Roman"/>
          <w:szCs w:val="21"/>
        </w:rPr>
        <w:t>单位公</w:t>
      </w:r>
      <w:r>
        <w:rPr>
          <w:rFonts w:ascii="宋体" w:hAnsi="宋体" w:eastAsia="宋体" w:cs="Times New Roman"/>
          <w:szCs w:val="21"/>
        </w:rPr>
        <w:t>章）</w:t>
      </w:r>
    </w:p>
    <w:p>
      <w:pPr>
        <w:topLinePunct/>
        <w:spacing w:line="360" w:lineRule="auto"/>
        <w:jc w:val="left"/>
        <w:rPr>
          <w:rFonts w:ascii="宋体" w:hAnsi="宋体" w:eastAsia="宋体" w:cs="Times New Roman"/>
          <w:szCs w:val="21"/>
        </w:rPr>
      </w:pPr>
      <w:r>
        <w:rPr>
          <w:rFonts w:ascii="宋体" w:hAnsi="宋体" w:eastAsia="宋体" w:cs="Times New Roman"/>
          <w:szCs w:val="21"/>
        </w:rPr>
        <w:t>法定代表人（单位负责人）或</w:t>
      </w:r>
      <w:r>
        <w:rPr>
          <w:rFonts w:hint="eastAsia" w:ascii="宋体" w:hAnsi="宋体" w:eastAsia="宋体" w:cs="Times New Roman"/>
          <w:szCs w:val="21"/>
        </w:rPr>
        <w:t>其委托代理人</w:t>
      </w:r>
      <w:r>
        <w:rPr>
          <w:rFonts w:ascii="宋体" w:hAnsi="宋体" w:eastAsia="宋体" w:cs="Times New Roman"/>
          <w:szCs w:val="21"/>
        </w:rPr>
        <w:t>：</w:t>
      </w:r>
      <w:r>
        <w:rPr>
          <w:rFonts w:ascii="宋体" w:hAnsi="宋体" w:eastAsia="宋体" w:cs="Times New Roman"/>
          <w:szCs w:val="21"/>
          <w:u w:val="single"/>
        </w:rPr>
        <w:t xml:space="preserve">           </w:t>
      </w:r>
      <w:r>
        <w:rPr>
          <w:rFonts w:ascii="宋体" w:hAnsi="宋体" w:eastAsia="宋体" w:cs="Times New Roman"/>
          <w:szCs w:val="21"/>
        </w:rPr>
        <w:t>（签字</w:t>
      </w:r>
      <w:r>
        <w:rPr>
          <w:rFonts w:hint="eastAsia" w:ascii="宋体" w:hAnsi="宋体" w:eastAsia="宋体" w:cs="Times New Roman"/>
          <w:szCs w:val="21"/>
        </w:rPr>
        <w:t>或盖章</w:t>
      </w:r>
      <w:r>
        <w:rPr>
          <w:rFonts w:ascii="宋体" w:hAnsi="宋体" w:eastAsia="宋体" w:cs="Times New Roman"/>
          <w:szCs w:val="21"/>
        </w:rPr>
        <w:t>）</w:t>
      </w:r>
    </w:p>
    <w:p>
      <w:pPr>
        <w:spacing w:line="360" w:lineRule="auto"/>
        <w:rPr>
          <w:rFonts w:ascii="宋体" w:hAnsi="宋体" w:eastAsia="宋体" w:cs="Times New Roman"/>
          <w:szCs w:val="21"/>
        </w:rPr>
      </w:pPr>
      <w:r>
        <w:rPr>
          <w:rFonts w:ascii="宋体" w:hAnsi="宋体" w:eastAsia="宋体" w:cs="Times New Roman"/>
          <w:szCs w:val="21"/>
        </w:rPr>
        <w:t>日期：</w:t>
      </w:r>
    </w:p>
    <w:p>
      <w:pPr>
        <w:spacing w:line="360" w:lineRule="auto"/>
        <w:rPr>
          <w:rFonts w:ascii="宋体" w:hAnsi="宋体" w:eastAsia="宋体" w:cs="Times New Roman"/>
          <w:b/>
          <w:szCs w:val="21"/>
        </w:rPr>
      </w:pPr>
    </w:p>
    <w:p>
      <w:pPr>
        <w:tabs>
          <w:tab w:val="left" w:pos="425"/>
        </w:tabs>
        <w:spacing w:line="360" w:lineRule="auto"/>
        <w:ind w:firstLine="315" w:firstLineChars="150"/>
        <w:jc w:val="center"/>
        <w:rPr>
          <w:rFonts w:ascii="宋体" w:hAnsi="宋体" w:eastAsia="宋体" w:cs="Times New Roman"/>
          <w:szCs w:val="21"/>
        </w:rPr>
      </w:pPr>
    </w:p>
    <w:p>
      <w:pPr>
        <w:keepNext/>
        <w:keepLines/>
        <w:autoSpaceDE w:val="0"/>
        <w:autoSpaceDN w:val="0"/>
        <w:spacing w:before="260" w:after="260" w:line="360" w:lineRule="auto"/>
        <w:jc w:val="left"/>
        <w:outlineLvl w:val="2"/>
        <w:rPr>
          <w:rFonts w:ascii="宋体" w:hAnsi="宋体" w:eastAsia="宋体" w:cs="Times New Roman"/>
          <w:b/>
          <w:sz w:val="28"/>
          <w:szCs w:val="20"/>
        </w:rPr>
      </w:pPr>
      <w:r>
        <w:rPr>
          <w:rFonts w:hint="eastAsia" w:ascii="宋体" w:hAnsi="宋体" w:eastAsia="宋体" w:cs="Times New Roman"/>
          <w:szCs w:val="21"/>
        </w:rPr>
        <w:br w:type="page"/>
      </w:r>
    </w:p>
    <w:bookmarkEnd w:id="29"/>
    <w:p>
      <w:pPr>
        <w:pStyle w:val="16"/>
        <w:rPr>
          <w:rFonts w:hint="eastAsia"/>
          <w:sz w:val="21"/>
          <w:szCs w:val="21"/>
          <w:lang w:eastAsia="zh-CN"/>
        </w:rPr>
      </w:pPr>
    </w:p>
    <w:p>
      <w:pPr>
        <w:jc w:val="center"/>
        <w:rPr>
          <w:rFonts w:ascii="宋体" w:hAnsi="宋体"/>
          <w:b/>
          <w:sz w:val="30"/>
          <w:szCs w:val="30"/>
        </w:rPr>
      </w:pPr>
      <w:bookmarkStart w:id="79" w:name="_Toc458971254"/>
      <w:bookmarkStart w:id="80" w:name="_Toc457748066"/>
      <w:bookmarkStart w:id="81" w:name="_Toc392227920"/>
      <w:r>
        <w:rPr>
          <w:rFonts w:hint="eastAsia" w:ascii="宋体" w:hAnsi="宋体"/>
          <w:b/>
          <w:sz w:val="30"/>
          <w:szCs w:val="30"/>
        </w:rPr>
        <w:t>技术方案</w:t>
      </w:r>
      <w:r>
        <w:rPr>
          <w:rFonts w:ascii="宋体" w:hAnsi="宋体"/>
          <w:b/>
          <w:sz w:val="30"/>
          <w:szCs w:val="30"/>
        </w:rPr>
        <w:t>的详细描述</w:t>
      </w:r>
      <w:bookmarkEnd w:id="79"/>
      <w:bookmarkEnd w:id="80"/>
      <w:bookmarkEnd w:id="81"/>
    </w:p>
    <w:p>
      <w:pPr>
        <w:jc w:val="center"/>
        <w:rPr>
          <w:rFonts w:hint="eastAsia" w:ascii="宋体" w:hAnsi="宋体" w:eastAsia="宋体"/>
          <w:sz w:val="21"/>
          <w:szCs w:val="21"/>
          <w:lang w:eastAsia="zh-CN"/>
        </w:rPr>
      </w:pPr>
      <w:r>
        <w:rPr>
          <w:rFonts w:hint="eastAsia" w:ascii="宋体" w:hAnsi="宋体" w:eastAsia="宋体"/>
          <w:sz w:val="21"/>
          <w:szCs w:val="21"/>
          <w:lang w:eastAsia="zh-CN"/>
        </w:rPr>
        <w:t>（</w:t>
      </w:r>
      <w:r>
        <w:rPr>
          <w:rFonts w:hint="eastAsia" w:ascii="宋体" w:hAnsi="宋体" w:eastAsia="宋体"/>
          <w:sz w:val="21"/>
          <w:szCs w:val="21"/>
          <w:lang w:val="en-US" w:eastAsia="zh-CN"/>
        </w:rPr>
        <w:t>供应商可自拟格式</w:t>
      </w:r>
      <w:r>
        <w:rPr>
          <w:rFonts w:hint="eastAsia" w:ascii="宋体" w:hAnsi="宋体" w:eastAsia="宋体"/>
          <w:sz w:val="21"/>
          <w:szCs w:val="21"/>
          <w:lang w:eastAsia="zh-CN"/>
        </w:rPr>
        <w:t>）</w:t>
      </w:r>
    </w:p>
    <w:p>
      <w:pPr>
        <w:jc w:val="both"/>
        <w:rPr>
          <w:rFonts w:ascii="宋体" w:hAnsi="宋体"/>
          <w:b w:val="0"/>
          <w:bCs/>
          <w:sz w:val="24"/>
          <w:szCs w:val="24"/>
        </w:rPr>
      </w:pP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宋体" w:hAnsi="宋体" w:eastAsia="宋体"/>
          <w:b w:val="0"/>
          <w:bCs/>
          <w:sz w:val="24"/>
          <w:szCs w:val="24"/>
          <w:lang w:val="en-US" w:eastAsia="zh-CN"/>
        </w:rPr>
      </w:pPr>
      <w:r>
        <w:rPr>
          <w:rFonts w:hint="eastAsia" w:ascii="宋体" w:hAnsi="宋体"/>
          <w:b w:val="0"/>
          <w:bCs/>
          <w:sz w:val="24"/>
          <w:szCs w:val="24"/>
          <w:lang w:val="en-US" w:eastAsia="zh-CN"/>
        </w:rPr>
        <w:t>可以包括以下内容：</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both"/>
        <w:textAlignment w:val="auto"/>
        <w:rPr>
          <w:rFonts w:hint="eastAsia" w:ascii="宋体" w:hAnsi="宋体"/>
          <w:b w:val="0"/>
          <w:bCs/>
          <w:sz w:val="24"/>
          <w:szCs w:val="24"/>
        </w:rPr>
      </w:pPr>
      <w:r>
        <w:rPr>
          <w:rFonts w:hint="eastAsia" w:ascii="宋体" w:hAnsi="宋体"/>
          <w:b w:val="0"/>
          <w:bCs/>
          <w:sz w:val="24"/>
          <w:szCs w:val="24"/>
          <w:lang w:val="en-US" w:eastAsia="zh-CN"/>
        </w:rPr>
        <w:t>1、</w:t>
      </w:r>
      <w:r>
        <w:rPr>
          <w:rFonts w:hint="eastAsia" w:ascii="宋体" w:hAnsi="宋体"/>
          <w:b w:val="0"/>
          <w:bCs/>
          <w:sz w:val="24"/>
          <w:szCs w:val="24"/>
        </w:rPr>
        <w:t>服务能力与承诺</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both"/>
        <w:textAlignment w:val="auto"/>
        <w:rPr>
          <w:rFonts w:hint="default" w:ascii="宋体" w:hAnsi="宋体" w:eastAsia="等线"/>
          <w:b w:val="0"/>
          <w:bCs/>
          <w:sz w:val="24"/>
          <w:szCs w:val="24"/>
          <w:lang w:val="en-US" w:eastAsia="zh-CN"/>
        </w:rPr>
      </w:pPr>
      <w:r>
        <w:rPr>
          <w:rFonts w:hint="eastAsia" w:ascii="宋体" w:hAnsi="宋体"/>
          <w:b w:val="0"/>
          <w:bCs/>
          <w:sz w:val="24"/>
          <w:szCs w:val="24"/>
          <w:lang w:val="en-US" w:eastAsia="zh-CN"/>
        </w:rPr>
        <w:t>2</w:t>
      </w:r>
      <w:r>
        <w:rPr>
          <w:rFonts w:hint="eastAsia" w:ascii="宋体" w:hAnsi="宋体"/>
          <w:b w:val="0"/>
          <w:bCs/>
          <w:sz w:val="24"/>
          <w:szCs w:val="24"/>
        </w:rPr>
        <w:t>、</w:t>
      </w:r>
      <w:r>
        <w:rPr>
          <w:rFonts w:hint="eastAsia" w:ascii="宋体" w:hAnsi="宋体"/>
          <w:b w:val="0"/>
          <w:bCs/>
          <w:sz w:val="24"/>
          <w:szCs w:val="24"/>
          <w:lang w:val="en-US" w:eastAsia="zh-CN"/>
        </w:rPr>
        <w:t>相关资质证明</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both"/>
        <w:textAlignment w:val="auto"/>
        <w:rPr>
          <w:rFonts w:hint="eastAsia" w:ascii="宋体" w:hAnsi="宋体"/>
          <w:b w:val="0"/>
          <w:bCs/>
          <w:sz w:val="24"/>
          <w:szCs w:val="24"/>
        </w:rPr>
      </w:pPr>
      <w:r>
        <w:rPr>
          <w:rFonts w:hint="eastAsia" w:ascii="宋体" w:hAnsi="宋体"/>
          <w:b w:val="0"/>
          <w:bCs/>
          <w:sz w:val="24"/>
          <w:szCs w:val="24"/>
          <w:lang w:val="en-US" w:eastAsia="zh-CN"/>
        </w:rPr>
        <w:t>3、</w:t>
      </w:r>
      <w:r>
        <w:rPr>
          <w:rFonts w:hint="eastAsia" w:ascii="宋体" w:hAnsi="宋体"/>
          <w:b w:val="0"/>
          <w:bCs/>
          <w:sz w:val="24"/>
          <w:szCs w:val="24"/>
        </w:rPr>
        <w:t>针对性服务、内容扩充</w:t>
      </w:r>
    </w:p>
    <w:p>
      <w:pPr>
        <w:pStyle w:val="16"/>
        <w:rPr>
          <w:rFonts w:hint="default" w:eastAsia="宋体"/>
          <w:lang w:val="en-US" w:eastAsia="zh-CN"/>
        </w:rPr>
      </w:pPr>
      <w:r>
        <w:rPr>
          <w:rFonts w:hint="eastAsia" w:ascii="宋体" w:hAnsi="宋体"/>
          <w:b w:val="0"/>
          <w:bCs/>
          <w:sz w:val="24"/>
          <w:szCs w:val="24"/>
          <w:lang w:val="en-US" w:eastAsia="zh-CN"/>
        </w:rPr>
        <w:t xml:space="preserve">   </w:t>
      </w:r>
    </w:p>
    <w:p>
      <w:pPr>
        <w:ind w:firstLine="480" w:firstLineChars="200"/>
        <w:jc w:val="center"/>
        <w:rPr>
          <w:rFonts w:ascii="宋体" w:hAnsi="宋体"/>
          <w:b w:val="0"/>
          <w:bCs/>
          <w:sz w:val="24"/>
          <w:szCs w:val="24"/>
        </w:rPr>
      </w:pPr>
    </w:p>
    <w:p>
      <w:pPr>
        <w:spacing w:line="360" w:lineRule="auto"/>
        <w:jc w:val="center"/>
        <w:rPr>
          <w:rFonts w:ascii="宋体" w:hAnsi="宋体" w:eastAsia="宋体" w:cs="Times New Roman"/>
          <w:sz w:val="44"/>
          <w:szCs w:val="44"/>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sectPr>
      <w:headerReference r:id="rId6" w:type="first"/>
      <w:footerReference r:id="rId8" w:type="first"/>
      <w:headerReference r:id="rId4" w:type="default"/>
      <w:footerReference r:id="rId7" w:type="default"/>
      <w:headerReference r:id="rId5" w:type="even"/>
      <w:pgSz w:w="11907" w:h="16840"/>
      <w:pgMar w:top="37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right" w:y="1"/>
      <w:rPr>
        <w:rStyle w:val="35"/>
      </w:rPr>
    </w:pPr>
    <w:r>
      <w:rPr>
        <w:rStyle w:val="35"/>
      </w:rPr>
      <w:fldChar w:fldCharType="begin"/>
    </w:r>
    <w:r>
      <w:rPr>
        <w:rStyle w:val="35"/>
      </w:rPr>
      <w:instrText xml:space="preserve">PAGE  </w:instrText>
    </w:r>
    <w:r>
      <w:rPr>
        <w:rStyle w:val="35"/>
      </w:rPr>
      <w:fldChar w:fldCharType="separate"/>
    </w:r>
    <w:r>
      <w:rPr>
        <w:rStyle w:val="35"/>
        <w:rFonts w:ascii="Times New Roman" w:hAnsi="Times New Roman"/>
      </w:rPr>
      <w:t>77</w:t>
    </w:r>
    <w:r>
      <w:rPr>
        <w:rStyle w:val="35"/>
      </w:rPr>
      <w:fldChar w:fldCharType="end"/>
    </w:r>
  </w:p>
  <w:p>
    <w:pPr>
      <w:pStyle w:val="23"/>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3"/>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824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pict>
        <v:shape id="4107" o:spid="_x0000_s1026"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pict>
        <v:shape id="4108" o:spid="_x0000_s1025" o:spt="136" type="#_x0000_t136" style="position:absolute;left:0pt;height:109.9pt;width:549.5pt;mso-position-horizontal:center;mso-position-horizontal-relative:margin;mso-position-vertical:center;mso-position-vertical-relative:margin;rotation:-2949120f;z-index:-25165824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4"/>
      <w:numFmt w:val="chineseCounting"/>
      <w:suff w:val="space"/>
      <w:lvlText w:val="第%1章"/>
      <w:lvlJc w:val="left"/>
      <w:rPr>
        <w:rFonts w:hint="eastAsia"/>
      </w:rPr>
    </w:lvl>
  </w:abstractNum>
  <w:abstractNum w:abstractNumId="1">
    <w:nsid w:val="00000005"/>
    <w:multiLevelType w:val="multilevel"/>
    <w:tmpl w:val="00000005"/>
    <w:lvl w:ilvl="0" w:tentative="0">
      <w:start w:val="1"/>
      <w:numFmt w:val="bullet"/>
      <w:pStyle w:val="19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00000010"/>
    <w:multiLevelType w:val="multilevel"/>
    <w:tmpl w:val="00000010"/>
    <w:lvl w:ilvl="0" w:tentative="0">
      <w:start w:val="1"/>
      <w:numFmt w:val="decimal"/>
      <w:lvlText w:val="%1）"/>
      <w:lvlJc w:val="left"/>
      <w:pPr>
        <w:ind w:left="360" w:hanging="360"/>
      </w:pPr>
      <w:rPr>
        <w:rFonts w:ascii="宋体" w:hAnsi="宋体"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2773779"/>
    <w:multiLevelType w:val="multilevel"/>
    <w:tmpl w:val="027737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3673F55"/>
    <w:multiLevelType w:val="multilevel"/>
    <w:tmpl w:val="03673F5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045CEF2"/>
    <w:multiLevelType w:val="singleLevel"/>
    <w:tmpl w:val="3045CEF2"/>
    <w:lvl w:ilvl="0" w:tentative="0">
      <w:start w:val="3"/>
      <w:numFmt w:val="chineseCounting"/>
      <w:suff w:val="space"/>
      <w:lvlText w:val="第%1章"/>
      <w:lvlJc w:val="left"/>
      <w:pPr>
        <w:ind w:left="-519"/>
      </w:pPr>
      <w:rPr>
        <w:rFonts w:hint="eastAsia"/>
      </w:rPr>
    </w:lvl>
  </w:abstractNum>
  <w:abstractNum w:abstractNumId="6">
    <w:nsid w:val="46823338"/>
    <w:multiLevelType w:val="multilevel"/>
    <w:tmpl w:val="4682333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5"/>
  </w:num>
  <w:num w:numId="4">
    <w:abstractNumId w:val="6"/>
  </w:num>
  <w:num w:numId="5">
    <w:abstractNumId w:val="4"/>
  </w:num>
  <w:num w:numId="6">
    <w:abstractNumId w:val="4"/>
    <w:lvlOverride w:ilvl="0">
      <w:lvl w:ilvl="0" w:tentative="1">
        <w:start w:val="1"/>
        <w:numFmt w:val="decimal"/>
        <w:lvlText w:val="%1."/>
        <w:lvlJc w:val="left"/>
        <w:pPr>
          <w:ind w:left="113" w:hanging="113"/>
        </w:pPr>
        <w:rPr>
          <w:rFonts w:hint="eastAsia"/>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E6E"/>
    <w:rsid w:val="00042170"/>
    <w:rsid w:val="00084B59"/>
    <w:rsid w:val="00090694"/>
    <w:rsid w:val="000A60A9"/>
    <w:rsid w:val="000B52F7"/>
    <w:rsid w:val="000D1FC8"/>
    <w:rsid w:val="000F1922"/>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8D3B9C"/>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18A40BC"/>
    <w:rsid w:val="02B61552"/>
    <w:rsid w:val="04930FBB"/>
    <w:rsid w:val="087D420A"/>
    <w:rsid w:val="0886339E"/>
    <w:rsid w:val="0CEC2369"/>
    <w:rsid w:val="0D8A6FAB"/>
    <w:rsid w:val="0DDE3961"/>
    <w:rsid w:val="13973CCD"/>
    <w:rsid w:val="17A73AEF"/>
    <w:rsid w:val="188B0F12"/>
    <w:rsid w:val="1AB00CF8"/>
    <w:rsid w:val="1B136159"/>
    <w:rsid w:val="1B98325F"/>
    <w:rsid w:val="297135BF"/>
    <w:rsid w:val="298C67FD"/>
    <w:rsid w:val="33EF0D59"/>
    <w:rsid w:val="383B3CF2"/>
    <w:rsid w:val="3A6C40F3"/>
    <w:rsid w:val="3AD971BD"/>
    <w:rsid w:val="3C687E22"/>
    <w:rsid w:val="42413347"/>
    <w:rsid w:val="45355DD6"/>
    <w:rsid w:val="48DA7DD1"/>
    <w:rsid w:val="4D35463C"/>
    <w:rsid w:val="4EF9031D"/>
    <w:rsid w:val="4F832CF0"/>
    <w:rsid w:val="5580556E"/>
    <w:rsid w:val="56984130"/>
    <w:rsid w:val="58B612FD"/>
    <w:rsid w:val="59632311"/>
    <w:rsid w:val="5A964A11"/>
    <w:rsid w:val="611C0FA2"/>
    <w:rsid w:val="61593578"/>
    <w:rsid w:val="62000B0A"/>
    <w:rsid w:val="64B94717"/>
    <w:rsid w:val="68383F8A"/>
    <w:rsid w:val="6B546407"/>
    <w:rsid w:val="71C80B55"/>
    <w:rsid w:val="71DF7B37"/>
    <w:rsid w:val="723839D6"/>
    <w:rsid w:val="754E7C22"/>
    <w:rsid w:val="75603D23"/>
    <w:rsid w:val="763B1359"/>
    <w:rsid w:val="770B5544"/>
    <w:rsid w:val="79454B73"/>
    <w:rsid w:val="7DC75443"/>
    <w:rsid w:val="7EE40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paragraph" w:styleId="3">
    <w:name w:val="heading 1"/>
    <w:basedOn w:val="1"/>
    <w:next w:val="1"/>
    <w:link w:val="41"/>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4">
    <w:name w:val="heading 2"/>
    <w:basedOn w:val="1"/>
    <w:next w:val="5"/>
    <w:link w:val="42"/>
    <w:qFormat/>
    <w:uiPriority w:val="0"/>
    <w:pPr>
      <w:keepNext/>
      <w:keepLines/>
      <w:spacing w:before="260" w:after="260" w:line="416" w:lineRule="auto"/>
      <w:outlineLvl w:val="1"/>
    </w:pPr>
    <w:rPr>
      <w:rFonts w:ascii="Arial" w:hAnsi="Arial" w:eastAsia="黑体" w:cs="Times New Roman"/>
      <w:b/>
      <w:bCs/>
      <w:sz w:val="32"/>
      <w:szCs w:val="32"/>
    </w:rPr>
  </w:style>
  <w:style w:type="paragraph" w:styleId="6">
    <w:name w:val="heading 3"/>
    <w:basedOn w:val="1"/>
    <w:next w:val="1"/>
    <w:link w:val="43"/>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2">
    <w:name w:val="heading 4"/>
    <w:basedOn w:val="1"/>
    <w:next w:val="1"/>
    <w:link w:val="44"/>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5"/>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6"/>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7"/>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8"/>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9"/>
    <w:qFormat/>
    <w:uiPriority w:val="0"/>
    <w:pPr>
      <w:keepNext/>
      <w:keepLines/>
      <w:spacing w:before="240" w:after="64" w:line="320" w:lineRule="auto"/>
      <w:outlineLvl w:val="8"/>
    </w:pPr>
    <w:rPr>
      <w:rFonts w:ascii="Arial" w:hAnsi="Arial" w:eastAsia="黑体" w:cs="Times New Roman"/>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2"/>
    <w:qFormat/>
    <w:uiPriority w:val="0"/>
    <w:rPr>
      <w:rFonts w:ascii="宋体" w:hAnsi="Times New Roman" w:eastAsia="宋体" w:cs="Times New Roman"/>
      <w:sz w:val="18"/>
      <w:szCs w:val="18"/>
    </w:rPr>
  </w:style>
  <w:style w:type="paragraph" w:styleId="13">
    <w:name w:val="toa heading"/>
    <w:basedOn w:val="1"/>
    <w:next w:val="1"/>
    <w:qFormat/>
    <w:uiPriority w:val="0"/>
    <w:rPr>
      <w:rFonts w:ascii="Arial" w:hAnsi="Arial"/>
      <w:sz w:val="24"/>
    </w:rPr>
  </w:style>
  <w:style w:type="paragraph" w:styleId="14">
    <w:name w:val="annotation text"/>
    <w:basedOn w:val="1"/>
    <w:link w:val="125"/>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5">
    <w:name w:val="Body Text 3"/>
    <w:basedOn w:val="1"/>
    <w:link w:val="175"/>
    <w:qFormat/>
    <w:uiPriority w:val="0"/>
    <w:rPr>
      <w:rFonts w:ascii="Times New Roman" w:hAnsi="Times New Roman" w:eastAsia="宋体" w:cs="Times New Roman"/>
      <w:sz w:val="48"/>
      <w:szCs w:val="48"/>
    </w:rPr>
  </w:style>
  <w:style w:type="paragraph" w:styleId="16">
    <w:name w:val="Body Text"/>
    <w:basedOn w:val="1"/>
    <w:next w:val="1"/>
    <w:link w:val="102"/>
    <w:qFormat/>
    <w:uiPriority w:val="0"/>
    <w:pPr>
      <w:spacing w:after="120"/>
    </w:pPr>
    <w:rPr>
      <w:rFonts w:ascii="Times New Roman" w:hAnsi="Times New Roman" w:eastAsia="宋体" w:cs="Times New Roman"/>
      <w:szCs w:val="20"/>
    </w:rPr>
  </w:style>
  <w:style w:type="paragraph" w:styleId="17">
    <w:name w:val="Body Text Indent"/>
    <w:basedOn w:val="1"/>
    <w:link w:val="103"/>
    <w:qFormat/>
    <w:uiPriority w:val="0"/>
    <w:pPr>
      <w:spacing w:after="120"/>
      <w:ind w:left="420" w:leftChars="200"/>
    </w:pPr>
    <w:rPr>
      <w:rFonts w:ascii="Times New Roman" w:hAnsi="Times New Roman" w:eastAsia="宋体" w:cs="Times New Roman"/>
      <w:szCs w:val="20"/>
    </w:rPr>
  </w:style>
  <w:style w:type="paragraph" w:styleId="18">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9">
    <w:name w:val="Plain Text"/>
    <w:basedOn w:val="1"/>
    <w:link w:val="51"/>
    <w:qFormat/>
    <w:uiPriority w:val="0"/>
    <w:rPr>
      <w:rFonts w:ascii="宋体" w:hAnsi="Courier New" w:eastAsia="宋体" w:cs="Times New Roman"/>
      <w:szCs w:val="20"/>
    </w:rPr>
  </w:style>
  <w:style w:type="paragraph" w:styleId="20">
    <w:name w:val="Date"/>
    <w:basedOn w:val="1"/>
    <w:next w:val="1"/>
    <w:link w:val="52"/>
    <w:qFormat/>
    <w:uiPriority w:val="0"/>
    <w:rPr>
      <w:rFonts w:ascii="宋体" w:hAnsi="Times New Roman" w:eastAsia="宋体" w:cs="Times New Roman"/>
      <w:b/>
      <w:sz w:val="36"/>
      <w:szCs w:val="20"/>
    </w:rPr>
  </w:style>
  <w:style w:type="paragraph" w:styleId="21">
    <w:name w:val="Body Text Indent 2"/>
    <w:basedOn w:val="1"/>
    <w:link w:val="109"/>
    <w:qFormat/>
    <w:uiPriority w:val="0"/>
    <w:pPr>
      <w:snapToGrid w:val="0"/>
      <w:spacing w:line="360" w:lineRule="atLeast"/>
      <w:ind w:firstLine="630"/>
    </w:pPr>
    <w:rPr>
      <w:rFonts w:ascii="华文仿宋" w:hAnsi="华文仿宋" w:eastAsia="华文仿宋" w:cs="Times New Roman"/>
      <w:sz w:val="32"/>
      <w:szCs w:val="20"/>
    </w:rPr>
  </w:style>
  <w:style w:type="paragraph" w:styleId="22">
    <w:name w:val="Balloon Text"/>
    <w:basedOn w:val="1"/>
    <w:link w:val="110"/>
    <w:qFormat/>
    <w:uiPriority w:val="0"/>
    <w:rPr>
      <w:rFonts w:ascii="Times New Roman" w:hAnsi="Times New Roman" w:eastAsia="宋体" w:cs="Times New Roman"/>
      <w:sz w:val="18"/>
      <w:szCs w:val="18"/>
    </w:rPr>
  </w:style>
  <w:style w:type="paragraph" w:styleId="23">
    <w:name w:val="footer"/>
    <w:basedOn w:val="1"/>
    <w:link w:val="40"/>
    <w:qFormat/>
    <w:uiPriority w:val="99"/>
    <w:pPr>
      <w:tabs>
        <w:tab w:val="center" w:pos="4153"/>
        <w:tab w:val="right" w:pos="8306"/>
      </w:tabs>
      <w:snapToGrid w:val="0"/>
      <w:jc w:val="left"/>
    </w:pPr>
    <w:rPr>
      <w:sz w:val="18"/>
      <w:szCs w:val="18"/>
    </w:rPr>
  </w:style>
  <w:style w:type="paragraph" w:styleId="24">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5">
    <w:name w:val="Subtitle"/>
    <w:basedOn w:val="1"/>
    <w:link w:val="104"/>
    <w:qFormat/>
    <w:uiPriority w:val="0"/>
    <w:pPr>
      <w:spacing w:before="240" w:after="60" w:line="312" w:lineRule="auto"/>
      <w:jc w:val="center"/>
      <w:outlineLvl w:val="1"/>
    </w:pPr>
    <w:rPr>
      <w:rFonts w:ascii="Arial" w:hAnsi="Arial" w:eastAsia="宋体" w:cs="Arial"/>
      <w:b/>
      <w:bCs/>
      <w:kern w:val="28"/>
      <w:sz w:val="32"/>
      <w:szCs w:val="32"/>
    </w:rPr>
  </w:style>
  <w:style w:type="paragraph" w:styleId="26">
    <w:name w:val="List"/>
    <w:basedOn w:val="1"/>
    <w:qFormat/>
    <w:uiPriority w:val="0"/>
    <w:pPr>
      <w:ind w:left="200" w:hanging="200" w:hangingChars="200"/>
    </w:pPr>
    <w:rPr>
      <w:rFonts w:ascii="Times New Roman" w:hAnsi="Times New Roman" w:eastAsia="宋体" w:cs="Times New Roman"/>
      <w:szCs w:val="20"/>
    </w:rPr>
  </w:style>
  <w:style w:type="paragraph" w:styleId="27">
    <w:name w:val="Body Text Indent 3"/>
    <w:basedOn w:val="1"/>
    <w:link w:val="111"/>
    <w:qFormat/>
    <w:uiPriority w:val="0"/>
    <w:pPr>
      <w:spacing w:line="360" w:lineRule="auto"/>
      <w:ind w:left="840"/>
    </w:pPr>
    <w:rPr>
      <w:rFonts w:ascii="华文仿宋" w:hAnsi="华文仿宋" w:eastAsia="华文仿宋" w:cs="Times New Roman"/>
      <w:sz w:val="24"/>
      <w:szCs w:val="20"/>
    </w:rPr>
  </w:style>
  <w:style w:type="paragraph" w:styleId="28">
    <w:name w:val="Body Text 2"/>
    <w:basedOn w:val="1"/>
    <w:link w:val="105"/>
    <w:qFormat/>
    <w:uiPriority w:val="0"/>
    <w:pPr>
      <w:jc w:val="center"/>
    </w:pPr>
    <w:rPr>
      <w:rFonts w:ascii="楷体_GB2312" w:hAnsi="Times New Roman" w:eastAsia="楷体_GB2312" w:cs="Times New Roman"/>
      <w:b/>
      <w:sz w:val="72"/>
      <w:szCs w:val="20"/>
    </w:rPr>
  </w:style>
  <w:style w:type="paragraph" w:styleId="29">
    <w:name w:val="HTML Preformatted"/>
    <w:basedOn w:val="1"/>
    <w:link w:val="20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30">
    <w:name w:val="Title"/>
    <w:basedOn w:val="1"/>
    <w:next w:val="1"/>
    <w:link w:val="132"/>
    <w:qFormat/>
    <w:uiPriority w:val="0"/>
    <w:pPr>
      <w:spacing w:before="240" w:after="60"/>
      <w:jc w:val="center"/>
      <w:outlineLvl w:val="0"/>
    </w:pPr>
    <w:rPr>
      <w:rFonts w:ascii="Arial" w:hAnsi="Arial" w:eastAsia="黑体" w:cs="Times New Roman"/>
      <w:b/>
      <w:sz w:val="36"/>
      <w:szCs w:val="20"/>
    </w:rPr>
  </w:style>
  <w:style w:type="paragraph" w:styleId="31">
    <w:name w:val="annotation subject"/>
    <w:basedOn w:val="14"/>
    <w:next w:val="14"/>
    <w:link w:val="176"/>
    <w:qFormat/>
    <w:uiPriority w:val="0"/>
    <w:pPr>
      <w:adjustRightInd/>
      <w:spacing w:line="240" w:lineRule="auto"/>
      <w:textAlignment w:val="auto"/>
    </w:pPr>
    <w:rPr>
      <w:b/>
      <w:bCs/>
      <w:kern w:val="2"/>
      <w:sz w:val="21"/>
      <w:szCs w:val="24"/>
    </w:rPr>
  </w:style>
  <w:style w:type="table" w:styleId="33">
    <w:name w:val="Table Grid"/>
    <w:basedOn w:val="32"/>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35">
    <w:name w:val="page number"/>
    <w:basedOn w:val="34"/>
    <w:qFormat/>
    <w:uiPriority w:val="0"/>
  </w:style>
  <w:style w:type="character" w:styleId="36">
    <w:name w:val="FollowedHyperlink"/>
    <w:basedOn w:val="34"/>
    <w:qFormat/>
    <w:uiPriority w:val="99"/>
    <w:rPr>
      <w:color w:val="954F72"/>
      <w:u w:val="single"/>
    </w:rPr>
  </w:style>
  <w:style w:type="character" w:styleId="37">
    <w:name w:val="Hyperlink"/>
    <w:qFormat/>
    <w:uiPriority w:val="0"/>
    <w:rPr>
      <w:color w:val="0000FF"/>
      <w:u w:val="single"/>
    </w:rPr>
  </w:style>
  <w:style w:type="character" w:styleId="38">
    <w:name w:val="annotation reference"/>
    <w:qFormat/>
    <w:uiPriority w:val="0"/>
    <w:rPr>
      <w:sz w:val="21"/>
      <w:szCs w:val="21"/>
    </w:rPr>
  </w:style>
  <w:style w:type="character" w:customStyle="1" w:styleId="39">
    <w:name w:val="页眉 Char1"/>
    <w:basedOn w:val="34"/>
    <w:link w:val="24"/>
    <w:qFormat/>
    <w:uiPriority w:val="99"/>
    <w:rPr>
      <w:sz w:val="18"/>
      <w:szCs w:val="18"/>
    </w:rPr>
  </w:style>
  <w:style w:type="character" w:customStyle="1" w:styleId="40">
    <w:name w:val="页脚 Char1"/>
    <w:basedOn w:val="34"/>
    <w:link w:val="23"/>
    <w:qFormat/>
    <w:uiPriority w:val="99"/>
    <w:rPr>
      <w:sz w:val="18"/>
      <w:szCs w:val="18"/>
    </w:rPr>
  </w:style>
  <w:style w:type="character" w:customStyle="1" w:styleId="41">
    <w:name w:val="标题 1 Char"/>
    <w:basedOn w:val="34"/>
    <w:link w:val="3"/>
    <w:qFormat/>
    <w:uiPriority w:val="0"/>
    <w:rPr>
      <w:rFonts w:ascii="Times New Roman" w:hAnsi="Times New Roman" w:eastAsia="宋体" w:cs="Times New Roman"/>
      <w:b/>
      <w:kern w:val="44"/>
      <w:sz w:val="44"/>
      <w:szCs w:val="20"/>
    </w:rPr>
  </w:style>
  <w:style w:type="character" w:customStyle="1" w:styleId="42">
    <w:name w:val="标题 2 Char"/>
    <w:basedOn w:val="34"/>
    <w:link w:val="4"/>
    <w:qFormat/>
    <w:uiPriority w:val="0"/>
    <w:rPr>
      <w:rFonts w:ascii="Arial" w:hAnsi="Arial" w:eastAsia="黑体" w:cs="Times New Roman"/>
      <w:b/>
      <w:bCs/>
      <w:sz w:val="32"/>
      <w:szCs w:val="32"/>
    </w:rPr>
  </w:style>
  <w:style w:type="character" w:customStyle="1" w:styleId="43">
    <w:name w:val="标题 3 Char"/>
    <w:basedOn w:val="34"/>
    <w:link w:val="6"/>
    <w:qFormat/>
    <w:uiPriority w:val="0"/>
    <w:rPr>
      <w:rFonts w:ascii="Times New Roman" w:hAnsi="Times New Roman" w:eastAsia="宋体" w:cs="Times New Roman"/>
      <w:b/>
      <w:sz w:val="32"/>
      <w:szCs w:val="20"/>
    </w:rPr>
  </w:style>
  <w:style w:type="character" w:customStyle="1" w:styleId="44">
    <w:name w:val="标题 4 Char"/>
    <w:basedOn w:val="34"/>
    <w:link w:val="2"/>
    <w:qFormat/>
    <w:uiPriority w:val="0"/>
    <w:rPr>
      <w:rFonts w:ascii="Arial" w:hAnsi="Arial" w:eastAsia="黑体" w:cs="Times New Roman"/>
      <w:b/>
      <w:bCs/>
      <w:sz w:val="28"/>
      <w:szCs w:val="28"/>
    </w:rPr>
  </w:style>
  <w:style w:type="character" w:customStyle="1" w:styleId="45">
    <w:name w:val="标题 5 Char"/>
    <w:basedOn w:val="34"/>
    <w:link w:val="7"/>
    <w:qFormat/>
    <w:uiPriority w:val="0"/>
    <w:rPr>
      <w:rFonts w:ascii="Times New Roman" w:hAnsi="Times New Roman" w:eastAsia="宋体" w:cs="Times New Roman"/>
      <w:b/>
      <w:bCs/>
      <w:sz w:val="28"/>
      <w:szCs w:val="28"/>
    </w:rPr>
  </w:style>
  <w:style w:type="character" w:customStyle="1" w:styleId="46">
    <w:name w:val="标题 6 Char"/>
    <w:basedOn w:val="34"/>
    <w:link w:val="8"/>
    <w:qFormat/>
    <w:uiPriority w:val="0"/>
    <w:rPr>
      <w:rFonts w:ascii="Arial" w:hAnsi="Arial" w:eastAsia="黑体" w:cs="Times New Roman"/>
      <w:b/>
      <w:bCs/>
      <w:sz w:val="24"/>
      <w:szCs w:val="24"/>
    </w:rPr>
  </w:style>
  <w:style w:type="character" w:customStyle="1" w:styleId="47">
    <w:name w:val="标题 7 Char"/>
    <w:basedOn w:val="34"/>
    <w:link w:val="9"/>
    <w:qFormat/>
    <w:uiPriority w:val="0"/>
    <w:rPr>
      <w:rFonts w:ascii="Times New Roman" w:hAnsi="Times New Roman" w:eastAsia="宋体" w:cs="Times New Roman"/>
      <w:b/>
      <w:bCs/>
      <w:sz w:val="24"/>
      <w:szCs w:val="24"/>
    </w:rPr>
  </w:style>
  <w:style w:type="character" w:customStyle="1" w:styleId="48">
    <w:name w:val="标题 8 Char"/>
    <w:basedOn w:val="34"/>
    <w:link w:val="10"/>
    <w:qFormat/>
    <w:uiPriority w:val="0"/>
    <w:rPr>
      <w:rFonts w:ascii="Arial" w:hAnsi="Arial" w:eastAsia="黑体" w:cs="Times New Roman"/>
      <w:sz w:val="24"/>
      <w:szCs w:val="24"/>
    </w:rPr>
  </w:style>
  <w:style w:type="character" w:customStyle="1" w:styleId="49">
    <w:name w:val="标题 9 Char"/>
    <w:basedOn w:val="34"/>
    <w:link w:val="11"/>
    <w:qFormat/>
    <w:uiPriority w:val="0"/>
    <w:rPr>
      <w:rFonts w:ascii="Arial" w:hAnsi="Arial" w:eastAsia="黑体" w:cs="Times New Roman"/>
      <w:szCs w:val="21"/>
    </w:rPr>
  </w:style>
  <w:style w:type="paragraph" w:customStyle="1" w:styleId="50">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1">
    <w:name w:val="纯文本 Char"/>
    <w:basedOn w:val="34"/>
    <w:link w:val="19"/>
    <w:qFormat/>
    <w:uiPriority w:val="0"/>
    <w:rPr>
      <w:rFonts w:ascii="宋体" w:hAnsi="Courier New" w:eastAsia="宋体" w:cs="Times New Roman"/>
      <w:szCs w:val="20"/>
    </w:rPr>
  </w:style>
  <w:style w:type="character" w:customStyle="1" w:styleId="52">
    <w:name w:val="日期 Char"/>
    <w:basedOn w:val="34"/>
    <w:link w:val="20"/>
    <w:qFormat/>
    <w:uiPriority w:val="0"/>
    <w:rPr>
      <w:rFonts w:ascii="宋体" w:hAnsi="Times New Roman" w:eastAsia="宋体" w:cs="Times New Roman"/>
      <w:b/>
      <w:sz w:val="36"/>
      <w:szCs w:val="20"/>
    </w:rPr>
  </w:style>
  <w:style w:type="paragraph" w:customStyle="1" w:styleId="53">
    <w:name w:val="_Style 32"/>
    <w:basedOn w:val="1"/>
    <w:next w:val="54"/>
    <w:qFormat/>
    <w:uiPriority w:val="0"/>
    <w:pPr>
      <w:ind w:firstLine="420" w:firstLineChars="200"/>
    </w:pPr>
    <w:rPr>
      <w:rFonts w:ascii="Times New Roman" w:hAnsi="Times New Roman" w:eastAsia="宋体" w:cs="Times New Roman"/>
      <w:szCs w:val="21"/>
    </w:rPr>
  </w:style>
  <w:style w:type="paragraph" w:styleId="54">
    <w:name w:val="List Paragraph"/>
    <w:basedOn w:val="1"/>
    <w:link w:val="211"/>
    <w:qFormat/>
    <w:uiPriority w:val="34"/>
    <w:pPr>
      <w:ind w:firstLine="420" w:firstLineChars="200"/>
    </w:pPr>
  </w:style>
  <w:style w:type="paragraph" w:customStyle="1" w:styleId="55">
    <w:name w:val="itb"/>
    <w:basedOn w:val="6"/>
    <w:qFormat/>
    <w:uiPriority w:val="0"/>
    <w:pPr>
      <w:jc w:val="center"/>
    </w:pPr>
    <w:rPr>
      <w:rFonts w:ascii="楷体_GB2312" w:eastAsia="楷体_GB2312"/>
      <w:sz w:val="36"/>
    </w:rPr>
  </w:style>
  <w:style w:type="paragraph" w:customStyle="1" w:styleId="56">
    <w:name w:val="itb0"/>
    <w:basedOn w:val="55"/>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7">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8">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9">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60">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1">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2">
    <w:name w:val="itb3t"/>
    <w:basedOn w:val="58"/>
    <w:qFormat/>
    <w:uiPriority w:val="0"/>
    <w:pPr>
      <w:ind w:left="1785" w:firstLine="0"/>
    </w:pPr>
  </w:style>
  <w:style w:type="paragraph" w:customStyle="1" w:styleId="63">
    <w:name w:val="gcc"/>
    <w:basedOn w:val="55"/>
    <w:qFormat/>
    <w:uiPriority w:val="0"/>
  </w:style>
  <w:style w:type="paragraph" w:customStyle="1" w:styleId="64">
    <w:name w:val="gcc0"/>
    <w:basedOn w:val="56"/>
    <w:qFormat/>
    <w:uiPriority w:val="0"/>
  </w:style>
  <w:style w:type="paragraph" w:customStyle="1" w:styleId="65">
    <w:name w:val="gcc1"/>
    <w:basedOn w:val="57"/>
    <w:qFormat/>
    <w:uiPriority w:val="0"/>
    <w:pPr>
      <w:ind w:left="527"/>
    </w:pPr>
  </w:style>
  <w:style w:type="paragraph" w:customStyle="1" w:styleId="66">
    <w:name w:val="gcc1t"/>
    <w:basedOn w:val="5"/>
    <w:qFormat/>
    <w:uiPriority w:val="0"/>
    <w:pPr>
      <w:spacing w:line="360" w:lineRule="auto"/>
      <w:ind w:left="525" w:firstLine="0"/>
    </w:pPr>
    <w:rPr>
      <w:rFonts w:eastAsia="楷体_GB2312"/>
      <w:sz w:val="24"/>
    </w:rPr>
  </w:style>
  <w:style w:type="paragraph" w:customStyle="1" w:styleId="67">
    <w:name w:val="gcc2"/>
    <w:basedOn w:val="58"/>
    <w:qFormat/>
    <w:uiPriority w:val="0"/>
    <w:pPr>
      <w:ind w:left="525" w:hanging="525"/>
    </w:pPr>
  </w:style>
  <w:style w:type="paragraph" w:customStyle="1" w:styleId="68">
    <w:name w:val="gcc3"/>
    <w:basedOn w:val="59"/>
    <w:qFormat/>
    <w:uiPriority w:val="0"/>
    <w:pPr>
      <w:ind w:left="947" w:hanging="420"/>
    </w:pPr>
    <w:rPr>
      <w:spacing w:val="6"/>
    </w:rPr>
  </w:style>
  <w:style w:type="paragraph" w:customStyle="1" w:styleId="69">
    <w:name w:val="gcc4t"/>
    <w:basedOn w:val="68"/>
    <w:qFormat/>
    <w:uiPriority w:val="0"/>
    <w:pPr>
      <w:ind w:left="945" w:firstLine="0"/>
    </w:pPr>
  </w:style>
  <w:style w:type="paragraph" w:customStyle="1" w:styleId="70">
    <w:name w:val="gcc4"/>
    <w:basedOn w:val="60"/>
    <w:qFormat/>
    <w:uiPriority w:val="0"/>
    <w:pPr>
      <w:ind w:left="945" w:hanging="420"/>
    </w:pPr>
  </w:style>
  <w:style w:type="paragraph" w:customStyle="1" w:styleId="71">
    <w:name w:val="cf"/>
    <w:basedOn w:val="55"/>
    <w:qFormat/>
    <w:uiPriority w:val="0"/>
    <w:pPr>
      <w:spacing w:before="0" w:after="0" w:line="415" w:lineRule="auto"/>
    </w:pPr>
  </w:style>
  <w:style w:type="paragraph" w:customStyle="1" w:styleId="72">
    <w:name w:val="cft"/>
    <w:basedOn w:val="66"/>
    <w:qFormat/>
    <w:uiPriority w:val="0"/>
    <w:pPr>
      <w:ind w:left="0"/>
    </w:pPr>
  </w:style>
  <w:style w:type="paragraph" w:customStyle="1" w:styleId="73">
    <w:name w:val="cf1"/>
    <w:basedOn w:val="57"/>
    <w:qFormat/>
    <w:uiPriority w:val="0"/>
    <w:rPr>
      <w:b w:val="0"/>
      <w:bCs w:val="0"/>
    </w:rPr>
  </w:style>
  <w:style w:type="paragraph" w:customStyle="1" w:styleId="74">
    <w:name w:val="cf2"/>
    <w:basedOn w:val="67"/>
    <w:qFormat/>
    <w:uiPriority w:val="0"/>
  </w:style>
  <w:style w:type="paragraph" w:customStyle="1" w:styleId="75">
    <w:name w:val="cf2t"/>
    <w:basedOn w:val="5"/>
    <w:qFormat/>
    <w:uiPriority w:val="0"/>
    <w:pPr>
      <w:spacing w:line="360" w:lineRule="auto"/>
      <w:ind w:left="1260" w:firstLine="0"/>
    </w:pPr>
    <w:rPr>
      <w:rFonts w:ascii="楷体_GB2312" w:eastAsia="楷体_GB2312"/>
      <w:sz w:val="24"/>
    </w:rPr>
  </w:style>
  <w:style w:type="paragraph" w:customStyle="1" w:styleId="76">
    <w:name w:val="at"/>
    <w:basedOn w:val="55"/>
    <w:qFormat/>
    <w:uiPriority w:val="0"/>
  </w:style>
  <w:style w:type="paragraph" w:customStyle="1" w:styleId="77">
    <w:name w:val="at0"/>
    <w:basedOn w:val="63"/>
    <w:qFormat/>
    <w:uiPriority w:val="0"/>
    <w:pPr>
      <w:spacing w:before="0" w:after="0" w:line="415" w:lineRule="auto"/>
    </w:pPr>
  </w:style>
  <w:style w:type="paragraph" w:customStyle="1" w:styleId="78">
    <w:name w:val="att"/>
    <w:basedOn w:val="72"/>
    <w:qFormat/>
    <w:uiPriority w:val="0"/>
  </w:style>
  <w:style w:type="paragraph" w:customStyle="1" w:styleId="79">
    <w:name w:val="at1"/>
    <w:basedOn w:val="65"/>
    <w:qFormat/>
    <w:uiPriority w:val="0"/>
    <w:rPr>
      <w:b w:val="0"/>
      <w:bCs w:val="0"/>
    </w:rPr>
  </w:style>
  <w:style w:type="paragraph" w:customStyle="1" w:styleId="80">
    <w:name w:val="at2"/>
    <w:basedOn w:val="67"/>
    <w:qFormat/>
    <w:uiPriority w:val="0"/>
    <w:pPr>
      <w:tabs>
        <w:tab w:val="left" w:pos="8295"/>
      </w:tabs>
    </w:pPr>
  </w:style>
  <w:style w:type="paragraph" w:customStyle="1" w:styleId="81">
    <w:name w:val="at3"/>
    <w:basedOn w:val="68"/>
    <w:qFormat/>
    <w:uiPriority w:val="0"/>
    <w:pPr>
      <w:tabs>
        <w:tab w:val="left" w:pos="8295"/>
      </w:tabs>
    </w:pPr>
  </w:style>
  <w:style w:type="paragraph" w:customStyle="1" w:styleId="82">
    <w:name w:val="ifb"/>
    <w:basedOn w:val="55"/>
    <w:qFormat/>
    <w:uiPriority w:val="0"/>
    <w:pPr>
      <w:spacing w:before="0" w:after="0" w:line="360" w:lineRule="auto"/>
    </w:pPr>
  </w:style>
  <w:style w:type="paragraph" w:customStyle="1" w:styleId="83">
    <w:name w:val="ifb-1"/>
    <w:basedOn w:val="1"/>
    <w:qFormat/>
    <w:uiPriority w:val="0"/>
    <w:pPr>
      <w:ind w:left="420" w:hanging="420"/>
    </w:pPr>
    <w:rPr>
      <w:rFonts w:ascii="楷体_GB2312" w:hAnsi="Times New Roman" w:eastAsia="楷体_GB2312" w:cs="Times New Roman"/>
      <w:szCs w:val="20"/>
    </w:rPr>
  </w:style>
  <w:style w:type="paragraph" w:customStyle="1" w:styleId="84">
    <w:name w:val="cf0"/>
    <w:basedOn w:val="71"/>
    <w:qFormat/>
    <w:uiPriority w:val="0"/>
  </w:style>
  <w:style w:type="paragraph" w:customStyle="1" w:styleId="85">
    <w:name w:val="sor"/>
    <w:basedOn w:val="82"/>
    <w:qFormat/>
    <w:uiPriority w:val="0"/>
  </w:style>
  <w:style w:type="paragraph" w:customStyle="1" w:styleId="86">
    <w:name w:val="itb-1.1.a"/>
    <w:basedOn w:val="1"/>
    <w:qFormat/>
    <w:uiPriority w:val="0"/>
    <w:pPr>
      <w:ind w:left="1470" w:hanging="525"/>
    </w:pPr>
    <w:rPr>
      <w:rFonts w:ascii="楷体_GB2312" w:hAnsi="Times New Roman" w:eastAsia="楷体_GB2312" w:cs="Times New Roman"/>
      <w:szCs w:val="20"/>
    </w:rPr>
  </w:style>
  <w:style w:type="paragraph" w:customStyle="1" w:styleId="87">
    <w:name w:val="atoo"/>
    <w:basedOn w:val="77"/>
    <w:qFormat/>
    <w:uiPriority w:val="0"/>
  </w:style>
  <w:style w:type="paragraph" w:customStyle="1" w:styleId="88">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9">
    <w:name w:val="itb2t"/>
    <w:basedOn w:val="58"/>
    <w:qFormat/>
    <w:uiPriority w:val="0"/>
    <w:pPr>
      <w:ind w:left="1157" w:firstLine="0"/>
    </w:pPr>
  </w:style>
  <w:style w:type="paragraph" w:customStyle="1" w:styleId="90">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1">
    <w:name w:val="bds"/>
    <w:basedOn w:val="55"/>
    <w:qFormat/>
    <w:uiPriority w:val="0"/>
    <w:pPr>
      <w:autoSpaceDE w:val="0"/>
      <w:autoSpaceDN w:val="0"/>
      <w:spacing w:line="360" w:lineRule="exact"/>
    </w:pPr>
    <w:rPr>
      <w:rFonts w:ascii="Times New Roman" w:eastAsia="华文仿宋"/>
    </w:rPr>
  </w:style>
  <w:style w:type="paragraph" w:customStyle="1" w:styleId="92">
    <w:name w:val="cbds"/>
    <w:basedOn w:val="91"/>
    <w:qFormat/>
    <w:uiPriority w:val="0"/>
  </w:style>
  <w:style w:type="paragraph" w:customStyle="1" w:styleId="93">
    <w:name w:val="scc-14.5.1"/>
    <w:basedOn w:val="94"/>
    <w:qFormat/>
    <w:uiPriority w:val="0"/>
    <w:pPr>
      <w:spacing w:line="360" w:lineRule="exact"/>
      <w:ind w:left="1467" w:hanging="840"/>
    </w:pPr>
  </w:style>
  <w:style w:type="paragraph" w:customStyle="1" w:styleId="94">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5">
    <w:name w:val="scc-14.5.1.a"/>
    <w:basedOn w:val="96"/>
    <w:qFormat/>
    <w:uiPriority w:val="0"/>
    <w:pPr>
      <w:spacing w:line="360" w:lineRule="exact"/>
      <w:ind w:left="1992" w:hanging="525"/>
    </w:pPr>
  </w:style>
  <w:style w:type="paragraph" w:customStyle="1" w:styleId="96">
    <w:name w:val="SCC-1.1.1.1"/>
    <w:basedOn w:val="94"/>
    <w:qFormat/>
    <w:uiPriority w:val="0"/>
    <w:pPr>
      <w:ind w:left="1890" w:hanging="420"/>
    </w:pPr>
  </w:style>
  <w:style w:type="paragraph" w:customStyle="1" w:styleId="97">
    <w:name w:val="scc-14.5.1.a.i"/>
    <w:basedOn w:val="98"/>
    <w:qFormat/>
    <w:uiPriority w:val="0"/>
    <w:pPr>
      <w:spacing w:line="360" w:lineRule="exact"/>
      <w:ind w:left="2517" w:hanging="525"/>
    </w:pPr>
  </w:style>
  <w:style w:type="paragraph" w:customStyle="1" w:styleId="98">
    <w:name w:val="scc-1.1.1.1.1"/>
    <w:basedOn w:val="96"/>
    <w:qFormat/>
    <w:uiPriority w:val="0"/>
    <w:pPr>
      <w:ind w:left="2205" w:hanging="315"/>
    </w:pPr>
  </w:style>
  <w:style w:type="paragraph" w:customStyle="1" w:styleId="99">
    <w:name w:val="scc-1.1"/>
    <w:basedOn w:val="100"/>
    <w:qFormat/>
    <w:uiPriority w:val="0"/>
    <w:pPr>
      <w:ind w:left="947" w:hanging="527"/>
    </w:pPr>
    <w:rPr>
      <w:rFonts w:ascii="楷体_GB2312"/>
    </w:rPr>
  </w:style>
  <w:style w:type="paragraph" w:customStyle="1" w:styleId="100">
    <w:name w:val="gcc-1.1"/>
    <w:basedOn w:val="101"/>
    <w:qFormat/>
    <w:uiPriority w:val="0"/>
    <w:pPr>
      <w:spacing w:line="400" w:lineRule="atLeast"/>
    </w:pPr>
    <w:rPr>
      <w:rFonts w:ascii="Times New Roman"/>
      <w:sz w:val="24"/>
    </w:rPr>
  </w:style>
  <w:style w:type="paragraph" w:customStyle="1" w:styleId="101">
    <w:name w:val="itb-1.1"/>
    <w:basedOn w:val="1"/>
    <w:qFormat/>
    <w:uiPriority w:val="0"/>
    <w:pPr>
      <w:ind w:left="945" w:hanging="525"/>
    </w:pPr>
    <w:rPr>
      <w:rFonts w:ascii="楷体_GB2312" w:hAnsi="Times New Roman" w:eastAsia="楷体_GB2312" w:cs="Times New Roman"/>
      <w:szCs w:val="20"/>
    </w:rPr>
  </w:style>
  <w:style w:type="character" w:customStyle="1" w:styleId="102">
    <w:name w:val="正文文本 Char"/>
    <w:basedOn w:val="34"/>
    <w:link w:val="16"/>
    <w:qFormat/>
    <w:uiPriority w:val="0"/>
    <w:rPr>
      <w:rFonts w:ascii="Times New Roman" w:hAnsi="Times New Roman" w:eastAsia="宋体" w:cs="Times New Roman"/>
      <w:szCs w:val="20"/>
    </w:rPr>
  </w:style>
  <w:style w:type="character" w:customStyle="1" w:styleId="103">
    <w:name w:val="正文文本缩进 Char"/>
    <w:basedOn w:val="34"/>
    <w:link w:val="17"/>
    <w:qFormat/>
    <w:uiPriority w:val="0"/>
    <w:rPr>
      <w:rFonts w:ascii="Times New Roman" w:hAnsi="Times New Roman" w:eastAsia="宋体" w:cs="Times New Roman"/>
      <w:szCs w:val="20"/>
    </w:rPr>
  </w:style>
  <w:style w:type="character" w:customStyle="1" w:styleId="104">
    <w:name w:val="副标题 Char"/>
    <w:basedOn w:val="34"/>
    <w:link w:val="25"/>
    <w:qFormat/>
    <w:uiPriority w:val="0"/>
    <w:rPr>
      <w:rFonts w:ascii="Arial" w:hAnsi="Arial" w:eastAsia="宋体" w:cs="Arial"/>
      <w:b/>
      <w:bCs/>
      <w:kern w:val="28"/>
      <w:sz w:val="32"/>
      <w:szCs w:val="32"/>
    </w:rPr>
  </w:style>
  <w:style w:type="character" w:customStyle="1" w:styleId="105">
    <w:name w:val="正文文本 2 Char"/>
    <w:basedOn w:val="34"/>
    <w:link w:val="28"/>
    <w:qFormat/>
    <w:uiPriority w:val="0"/>
    <w:rPr>
      <w:rFonts w:ascii="楷体_GB2312" w:hAnsi="Times New Roman" w:eastAsia="楷体_GB2312" w:cs="Times New Roman"/>
      <w:b/>
      <w:sz w:val="72"/>
      <w:szCs w:val="20"/>
    </w:rPr>
  </w:style>
  <w:style w:type="paragraph" w:customStyle="1" w:styleId="106">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7">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8">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9">
    <w:name w:val="正文文本缩进 2 Char"/>
    <w:basedOn w:val="34"/>
    <w:link w:val="21"/>
    <w:qFormat/>
    <w:uiPriority w:val="0"/>
    <w:rPr>
      <w:rFonts w:ascii="华文仿宋" w:hAnsi="华文仿宋" w:eastAsia="华文仿宋" w:cs="Times New Roman"/>
      <w:sz w:val="32"/>
      <w:szCs w:val="20"/>
    </w:rPr>
  </w:style>
  <w:style w:type="character" w:customStyle="1" w:styleId="110">
    <w:name w:val="批注框文本 Char"/>
    <w:basedOn w:val="34"/>
    <w:link w:val="22"/>
    <w:qFormat/>
    <w:uiPriority w:val="0"/>
    <w:rPr>
      <w:rFonts w:ascii="Times New Roman" w:hAnsi="Times New Roman" w:eastAsia="宋体" w:cs="Times New Roman"/>
      <w:sz w:val="18"/>
      <w:szCs w:val="18"/>
    </w:rPr>
  </w:style>
  <w:style w:type="character" w:customStyle="1" w:styleId="111">
    <w:name w:val="正文文本缩进 3 Char"/>
    <w:basedOn w:val="34"/>
    <w:link w:val="27"/>
    <w:qFormat/>
    <w:uiPriority w:val="0"/>
    <w:rPr>
      <w:rFonts w:ascii="华文仿宋" w:hAnsi="华文仿宋" w:eastAsia="华文仿宋" w:cs="Times New Roman"/>
      <w:sz w:val="24"/>
      <w:szCs w:val="20"/>
    </w:rPr>
  </w:style>
  <w:style w:type="paragraph" w:customStyle="1" w:styleId="112">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3">
    <w:name w:val="Char Char"/>
    <w:qFormat/>
    <w:uiPriority w:val="0"/>
    <w:rPr>
      <w:rFonts w:ascii="宋体" w:eastAsia="宋体"/>
      <w:b/>
      <w:kern w:val="2"/>
      <w:sz w:val="36"/>
      <w:lang w:val="en-US" w:eastAsia="zh-CN" w:bidi="ar-SA"/>
    </w:rPr>
  </w:style>
  <w:style w:type="character" w:customStyle="1" w:styleId="114">
    <w:name w:val="Char Char1"/>
    <w:qFormat/>
    <w:uiPriority w:val="0"/>
    <w:rPr>
      <w:rFonts w:eastAsia="宋体"/>
      <w:kern w:val="2"/>
      <w:sz w:val="18"/>
      <w:lang w:val="en-US" w:eastAsia="zh-CN" w:bidi="ar-SA"/>
    </w:rPr>
  </w:style>
  <w:style w:type="character" w:customStyle="1" w:styleId="115">
    <w:name w:val="Char Char7"/>
    <w:qFormat/>
    <w:uiPriority w:val="0"/>
    <w:rPr>
      <w:rFonts w:ascii="Arial" w:hAnsi="Arial" w:eastAsia="黑体"/>
      <w:b/>
      <w:bCs/>
      <w:kern w:val="2"/>
      <w:sz w:val="28"/>
      <w:szCs w:val="28"/>
      <w:lang w:val="en-US" w:eastAsia="zh-CN" w:bidi="ar-SA"/>
    </w:rPr>
  </w:style>
  <w:style w:type="character" w:customStyle="1" w:styleId="116">
    <w:name w:val="Char Char6"/>
    <w:qFormat/>
    <w:uiPriority w:val="0"/>
    <w:rPr>
      <w:rFonts w:eastAsia="宋体"/>
      <w:b/>
      <w:bCs/>
      <w:kern w:val="2"/>
      <w:sz w:val="28"/>
      <w:szCs w:val="28"/>
      <w:lang w:val="en-US" w:eastAsia="zh-CN" w:bidi="ar-SA"/>
    </w:rPr>
  </w:style>
  <w:style w:type="character" w:customStyle="1" w:styleId="117">
    <w:name w:val="Char Char5"/>
    <w:qFormat/>
    <w:uiPriority w:val="0"/>
    <w:rPr>
      <w:rFonts w:ascii="Arial" w:hAnsi="Arial" w:eastAsia="黑体"/>
      <w:b/>
      <w:bCs/>
      <w:kern w:val="2"/>
      <w:sz w:val="24"/>
      <w:szCs w:val="24"/>
      <w:lang w:val="en-US" w:eastAsia="zh-CN" w:bidi="ar-SA"/>
    </w:rPr>
  </w:style>
  <w:style w:type="character" w:customStyle="1" w:styleId="118">
    <w:name w:val="Char Char4"/>
    <w:qFormat/>
    <w:uiPriority w:val="0"/>
    <w:rPr>
      <w:rFonts w:eastAsia="宋体"/>
      <w:b/>
      <w:bCs/>
      <w:kern w:val="2"/>
      <w:sz w:val="24"/>
      <w:szCs w:val="24"/>
      <w:lang w:val="en-US" w:eastAsia="zh-CN" w:bidi="ar-SA"/>
    </w:rPr>
  </w:style>
  <w:style w:type="character" w:customStyle="1" w:styleId="119">
    <w:name w:val="Char Char3"/>
    <w:qFormat/>
    <w:uiPriority w:val="0"/>
    <w:rPr>
      <w:rFonts w:ascii="Arial" w:hAnsi="Arial" w:eastAsia="黑体"/>
      <w:kern w:val="2"/>
      <w:sz w:val="24"/>
      <w:szCs w:val="24"/>
      <w:lang w:val="en-US" w:eastAsia="zh-CN" w:bidi="ar-SA"/>
    </w:rPr>
  </w:style>
  <w:style w:type="character" w:customStyle="1" w:styleId="120">
    <w:name w:val="Char Char2"/>
    <w:qFormat/>
    <w:uiPriority w:val="0"/>
    <w:rPr>
      <w:rFonts w:ascii="Arial" w:hAnsi="Arial" w:eastAsia="黑体"/>
      <w:kern w:val="2"/>
      <w:sz w:val="21"/>
      <w:szCs w:val="21"/>
      <w:lang w:val="en-US" w:eastAsia="zh-CN" w:bidi="ar-SA"/>
    </w:rPr>
  </w:style>
  <w:style w:type="paragraph" w:customStyle="1" w:styleId="121">
    <w:name w:val="样式1"/>
    <w:basedOn w:val="1"/>
    <w:qFormat/>
    <w:uiPriority w:val="0"/>
    <w:pPr>
      <w:spacing w:line="360" w:lineRule="auto"/>
    </w:pPr>
    <w:rPr>
      <w:rFonts w:ascii="宋体" w:hAnsi="宋体" w:eastAsia="宋体" w:cs="Times New Roman"/>
      <w:sz w:val="24"/>
      <w:szCs w:val="24"/>
    </w:rPr>
  </w:style>
  <w:style w:type="paragraph" w:customStyle="1" w:styleId="122">
    <w:name w:val="样式2"/>
    <w:basedOn w:val="1"/>
    <w:qFormat/>
    <w:uiPriority w:val="0"/>
    <w:pPr>
      <w:spacing w:line="360" w:lineRule="auto"/>
      <w:ind w:left="360"/>
    </w:pPr>
    <w:rPr>
      <w:rFonts w:ascii="宋体" w:hAnsi="宋体" w:eastAsia="宋体" w:cs="Times New Roman"/>
      <w:sz w:val="24"/>
      <w:szCs w:val="24"/>
    </w:rPr>
  </w:style>
  <w:style w:type="character" w:customStyle="1" w:styleId="123">
    <w:name w:val="样式2 Char"/>
    <w:qFormat/>
    <w:uiPriority w:val="0"/>
    <w:rPr>
      <w:rFonts w:ascii="宋体" w:hAnsi="宋体" w:eastAsia="宋体"/>
      <w:kern w:val="2"/>
      <w:sz w:val="24"/>
      <w:szCs w:val="24"/>
      <w:lang w:val="en-US" w:eastAsia="zh-CN" w:bidi="ar-SA"/>
    </w:rPr>
  </w:style>
  <w:style w:type="character" w:customStyle="1" w:styleId="124">
    <w:name w:val="普通文字1 Char"/>
    <w:qFormat/>
    <w:uiPriority w:val="0"/>
    <w:rPr>
      <w:rFonts w:ascii="宋体" w:hAnsi="Courier New" w:eastAsia="宋体"/>
      <w:kern w:val="2"/>
      <w:sz w:val="21"/>
      <w:lang w:val="en-US" w:eastAsia="zh-CN" w:bidi="ar-SA"/>
    </w:rPr>
  </w:style>
  <w:style w:type="character" w:customStyle="1" w:styleId="125">
    <w:name w:val="批注文字 Char"/>
    <w:basedOn w:val="34"/>
    <w:link w:val="14"/>
    <w:qFormat/>
    <w:uiPriority w:val="0"/>
    <w:rPr>
      <w:rFonts w:ascii="Times New Roman" w:hAnsi="Times New Roman" w:eastAsia="宋体" w:cs="Times New Roman"/>
      <w:kern w:val="0"/>
      <w:sz w:val="24"/>
      <w:szCs w:val="20"/>
    </w:rPr>
  </w:style>
  <w:style w:type="paragraph" w:customStyle="1" w:styleId="126">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7">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8">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9">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30">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1">
    <w:name w:val="标4"/>
    <w:basedOn w:val="127"/>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2">
    <w:name w:val="标题 Char"/>
    <w:basedOn w:val="34"/>
    <w:link w:val="30"/>
    <w:qFormat/>
    <w:uiPriority w:val="0"/>
    <w:rPr>
      <w:rFonts w:ascii="Arial" w:hAnsi="Arial" w:eastAsia="黑体" w:cs="Times New Roman"/>
      <w:b/>
      <w:sz w:val="36"/>
      <w:szCs w:val="20"/>
    </w:rPr>
  </w:style>
  <w:style w:type="character" w:customStyle="1" w:styleId="133">
    <w:name w:val="正文文本 Char1"/>
    <w:qFormat/>
    <w:uiPriority w:val="0"/>
    <w:rPr>
      <w:kern w:val="2"/>
      <w:sz w:val="21"/>
      <w:szCs w:val="24"/>
    </w:rPr>
  </w:style>
  <w:style w:type="character" w:customStyle="1" w:styleId="134">
    <w:name w:val="Footer Char_5bdd8340-f74e-4724-9bba-2874a9cd924d"/>
    <w:qFormat/>
    <w:uiPriority w:val="0"/>
    <w:rPr>
      <w:rFonts w:ascii="Times New Roman" w:hAnsi="Times New Roman" w:cs="Times New Roman"/>
      <w:sz w:val="18"/>
      <w:szCs w:val="18"/>
    </w:rPr>
  </w:style>
  <w:style w:type="paragraph" w:customStyle="1" w:styleId="135">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6">
    <w:name w:val="Body Text Indent Char"/>
    <w:qFormat/>
    <w:uiPriority w:val="0"/>
    <w:rPr>
      <w:rFonts w:ascii="Times New Roman" w:hAnsi="Times New Roman" w:eastAsia="宋体" w:cs="Times New Roman"/>
      <w:sz w:val="24"/>
      <w:szCs w:val="24"/>
    </w:rPr>
  </w:style>
  <w:style w:type="character" w:customStyle="1" w:styleId="137">
    <w:name w:val="Heading 1 Char_cd3e9fd5-8af7-446a-a896-2857186acf8a"/>
    <w:qFormat/>
    <w:uiPriority w:val="0"/>
    <w:rPr>
      <w:rFonts w:ascii="Times New Roman" w:hAnsi="Times New Roman" w:cs="Times New Roman"/>
      <w:b/>
      <w:bCs/>
      <w:kern w:val="44"/>
      <w:sz w:val="44"/>
      <w:szCs w:val="44"/>
    </w:rPr>
  </w:style>
  <w:style w:type="character" w:customStyle="1" w:styleId="138">
    <w:name w:val="Heading 2 Char_395c433d-3520-4212-b992-710b5322687e"/>
    <w:qFormat/>
    <w:uiPriority w:val="0"/>
    <w:rPr>
      <w:rFonts w:ascii="Cambria" w:hAnsi="Cambria" w:eastAsia="宋体" w:cs="Cambria"/>
      <w:b/>
      <w:bCs/>
      <w:sz w:val="32"/>
      <w:szCs w:val="32"/>
    </w:rPr>
  </w:style>
  <w:style w:type="character" w:customStyle="1" w:styleId="139">
    <w:name w:val="Heading 3 Char_c91d28b5-807b-4115-9917-5396b01e8cb0"/>
    <w:qFormat/>
    <w:uiPriority w:val="0"/>
    <w:rPr>
      <w:rFonts w:ascii="Times New Roman" w:hAnsi="Times New Roman" w:cs="Times New Roman"/>
      <w:b/>
      <w:bCs/>
      <w:sz w:val="32"/>
      <w:szCs w:val="32"/>
    </w:rPr>
  </w:style>
  <w:style w:type="character" w:customStyle="1" w:styleId="140">
    <w:name w:val="Heading 4 Char_a28ab474-6cfe-41f7-bd8d-217fd77bc236"/>
    <w:qFormat/>
    <w:uiPriority w:val="0"/>
    <w:rPr>
      <w:rFonts w:ascii="Cambria" w:hAnsi="Cambria" w:eastAsia="宋体" w:cs="Cambria"/>
      <w:b/>
      <w:bCs/>
      <w:sz w:val="28"/>
      <w:szCs w:val="28"/>
    </w:rPr>
  </w:style>
  <w:style w:type="character" w:customStyle="1" w:styleId="141">
    <w:name w:val="Heading 5 Char_623cfb0d-3ddf-41b0-8fd0-fbdcc1d67da3"/>
    <w:qFormat/>
    <w:uiPriority w:val="0"/>
    <w:rPr>
      <w:rFonts w:ascii="Times New Roman" w:hAnsi="Times New Roman" w:cs="Times New Roman"/>
      <w:b/>
      <w:bCs/>
      <w:sz w:val="28"/>
      <w:szCs w:val="28"/>
    </w:rPr>
  </w:style>
  <w:style w:type="character" w:customStyle="1" w:styleId="142">
    <w:name w:val="Heading 6 Char_b0c80700-1fae-45e2-9202-ba7c87e4691a"/>
    <w:qFormat/>
    <w:uiPriority w:val="0"/>
    <w:rPr>
      <w:rFonts w:ascii="Cambria" w:hAnsi="Cambria" w:eastAsia="宋体" w:cs="Cambria"/>
      <w:b/>
      <w:bCs/>
      <w:sz w:val="24"/>
      <w:szCs w:val="24"/>
    </w:rPr>
  </w:style>
  <w:style w:type="character" w:customStyle="1" w:styleId="143">
    <w:name w:val="Heading 7 Char_fd7ad7f4-b3dc-4d67-b3f6-78d9210a27d3"/>
    <w:qFormat/>
    <w:uiPriority w:val="0"/>
    <w:rPr>
      <w:rFonts w:ascii="Times New Roman" w:hAnsi="Times New Roman" w:cs="Times New Roman"/>
      <w:b/>
      <w:bCs/>
      <w:sz w:val="24"/>
      <w:szCs w:val="24"/>
    </w:rPr>
  </w:style>
  <w:style w:type="character" w:customStyle="1" w:styleId="144">
    <w:name w:val="Heading 8 Char_9134e83b-dbb1-426d-9cf8-a73f01302ed2"/>
    <w:qFormat/>
    <w:uiPriority w:val="0"/>
    <w:rPr>
      <w:rFonts w:ascii="Cambria" w:hAnsi="Cambria" w:eastAsia="宋体" w:cs="Cambria"/>
      <w:sz w:val="24"/>
      <w:szCs w:val="24"/>
    </w:rPr>
  </w:style>
  <w:style w:type="character" w:customStyle="1" w:styleId="145">
    <w:name w:val="Heading 9 Char_f5080456-e6fa-43c5-9671-11714dfe1aa3"/>
    <w:qFormat/>
    <w:uiPriority w:val="0"/>
    <w:rPr>
      <w:rFonts w:ascii="Cambria" w:hAnsi="Cambria" w:eastAsia="宋体" w:cs="Cambria"/>
      <w:sz w:val="21"/>
      <w:szCs w:val="21"/>
    </w:rPr>
  </w:style>
  <w:style w:type="character" w:customStyle="1" w:styleId="146">
    <w:name w:val="Body Text Char"/>
    <w:qFormat/>
    <w:uiPriority w:val="0"/>
    <w:rPr>
      <w:rFonts w:ascii="Times New Roman" w:hAnsi="Times New Roman" w:cs="Times New Roman"/>
      <w:sz w:val="24"/>
      <w:szCs w:val="24"/>
    </w:rPr>
  </w:style>
  <w:style w:type="character" w:customStyle="1" w:styleId="147">
    <w:name w:val="Body Text 2 Char"/>
    <w:qFormat/>
    <w:uiPriority w:val="0"/>
    <w:rPr>
      <w:rFonts w:ascii="Times New Roman" w:hAnsi="Times New Roman" w:cs="Times New Roman"/>
      <w:sz w:val="24"/>
      <w:szCs w:val="24"/>
    </w:rPr>
  </w:style>
  <w:style w:type="character" w:customStyle="1" w:styleId="148">
    <w:name w:val="Body Text 3 Char"/>
    <w:qFormat/>
    <w:uiPriority w:val="0"/>
    <w:rPr>
      <w:rFonts w:ascii="Times New Roman" w:hAnsi="Times New Roman" w:cs="Times New Roman"/>
      <w:sz w:val="16"/>
      <w:szCs w:val="16"/>
    </w:rPr>
  </w:style>
  <w:style w:type="character" w:customStyle="1" w:styleId="149">
    <w:name w:val="Title Char_636c9b1d-eb8e-4bc0-935f-2d08c5aa07e4"/>
    <w:qFormat/>
    <w:uiPriority w:val="0"/>
    <w:rPr>
      <w:rFonts w:ascii="Cambria" w:hAnsi="Cambria" w:cs="Cambria"/>
      <w:b/>
      <w:bCs/>
      <w:sz w:val="32"/>
      <w:szCs w:val="32"/>
    </w:rPr>
  </w:style>
  <w:style w:type="character" w:customStyle="1" w:styleId="150">
    <w:name w:val="Subtitle Char"/>
    <w:qFormat/>
    <w:uiPriority w:val="0"/>
    <w:rPr>
      <w:rFonts w:ascii="Cambria" w:hAnsi="Cambria" w:cs="Cambria"/>
      <w:b/>
      <w:bCs/>
      <w:kern w:val="28"/>
      <w:sz w:val="32"/>
      <w:szCs w:val="32"/>
    </w:rPr>
  </w:style>
  <w:style w:type="character" w:customStyle="1" w:styleId="151">
    <w:name w:val="Plain Text Char"/>
    <w:qFormat/>
    <w:uiPriority w:val="0"/>
    <w:rPr>
      <w:rFonts w:ascii="宋体" w:eastAsia="宋体" w:cs="宋体"/>
      <w:sz w:val="21"/>
      <w:szCs w:val="21"/>
    </w:rPr>
  </w:style>
  <w:style w:type="character" w:customStyle="1" w:styleId="152">
    <w:name w:val="Body Text Indent 2 Char"/>
    <w:qFormat/>
    <w:uiPriority w:val="0"/>
    <w:rPr>
      <w:rFonts w:ascii="Times New Roman" w:hAnsi="Times New Roman" w:cs="Times New Roman"/>
      <w:sz w:val="24"/>
      <w:szCs w:val="24"/>
    </w:rPr>
  </w:style>
  <w:style w:type="character" w:customStyle="1" w:styleId="153">
    <w:name w:val="Body Text Indent 3 Char"/>
    <w:qFormat/>
    <w:uiPriority w:val="0"/>
    <w:rPr>
      <w:rFonts w:ascii="Times New Roman" w:hAnsi="Times New Roman" w:cs="Times New Roman"/>
      <w:sz w:val="16"/>
      <w:szCs w:val="16"/>
    </w:rPr>
  </w:style>
  <w:style w:type="character" w:customStyle="1" w:styleId="154">
    <w:name w:val="Header Char_71ae24ce-30ad-4eca-8c31-15e291b14755"/>
    <w:qFormat/>
    <w:uiPriority w:val="0"/>
    <w:rPr>
      <w:rFonts w:ascii="Times New Roman" w:hAnsi="Times New Roman" w:cs="Times New Roman"/>
      <w:sz w:val="18"/>
      <w:szCs w:val="18"/>
    </w:rPr>
  </w:style>
  <w:style w:type="character" w:customStyle="1" w:styleId="155">
    <w:name w:val="Date Char"/>
    <w:qFormat/>
    <w:uiPriority w:val="0"/>
    <w:rPr>
      <w:rFonts w:ascii="Times New Roman" w:hAnsi="Times New Roman" w:cs="Times New Roman"/>
      <w:sz w:val="24"/>
      <w:szCs w:val="24"/>
    </w:rPr>
  </w:style>
  <w:style w:type="character" w:customStyle="1" w:styleId="156">
    <w:name w:val="Balloon Text Char"/>
    <w:qFormat/>
    <w:uiPriority w:val="0"/>
    <w:rPr>
      <w:rFonts w:ascii="Times New Roman" w:hAnsi="Times New Roman" w:cs="Times New Roman"/>
      <w:sz w:val="2"/>
      <w:szCs w:val="2"/>
    </w:rPr>
  </w:style>
  <w:style w:type="paragraph" w:customStyle="1" w:styleId="157">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8">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9">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60">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1">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2">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3">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4">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5">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6">
    <w:name w:val="单位名称"/>
    <w:basedOn w:val="16"/>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7">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9">
    <w:name w:val="H-TextFormat"/>
    <w:qFormat/>
    <w:uiPriority w:val="0"/>
    <w:pPr>
      <w:jc w:val="center"/>
    </w:pPr>
    <w:rPr>
      <w:rFonts w:ascii="Arial" w:hAnsi="Arial" w:eastAsia="宋体" w:cs="Arial"/>
      <w:sz w:val="22"/>
      <w:szCs w:val="22"/>
      <w:lang w:val="en-US" w:eastAsia="zh-CN" w:bidi="ar-SA"/>
    </w:rPr>
  </w:style>
  <w:style w:type="paragraph" w:customStyle="1" w:styleId="170">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1">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3">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4">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5">
    <w:name w:val="正文文本 3 Char"/>
    <w:basedOn w:val="34"/>
    <w:link w:val="15"/>
    <w:qFormat/>
    <w:uiPriority w:val="0"/>
    <w:rPr>
      <w:rFonts w:ascii="Times New Roman" w:hAnsi="Times New Roman" w:eastAsia="宋体" w:cs="Times New Roman"/>
      <w:sz w:val="48"/>
      <w:szCs w:val="48"/>
    </w:rPr>
  </w:style>
  <w:style w:type="character" w:customStyle="1" w:styleId="176">
    <w:name w:val="批注主题 Char"/>
    <w:basedOn w:val="125"/>
    <w:link w:val="31"/>
    <w:qFormat/>
    <w:uiPriority w:val="0"/>
    <w:rPr>
      <w:rFonts w:ascii="Times New Roman" w:hAnsi="Times New Roman" w:eastAsia="宋体" w:cs="Times New Roman"/>
      <w:b/>
      <w:bCs/>
      <w:kern w:val="0"/>
      <w:sz w:val="24"/>
      <w:szCs w:val="24"/>
    </w:rPr>
  </w:style>
  <w:style w:type="paragraph" w:customStyle="1" w:styleId="177">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8">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9">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80">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3">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4">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5">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7">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9">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90">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1">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2">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3">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4">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5">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6">
    <w:name w:val="表格文字"/>
    <w:basedOn w:val="1"/>
    <w:qFormat/>
    <w:uiPriority w:val="0"/>
    <w:pPr>
      <w:snapToGrid w:val="0"/>
      <w:spacing w:before="120"/>
    </w:pPr>
    <w:rPr>
      <w:rFonts w:ascii="Times New Roman" w:hAnsi="Times New Roman" w:eastAsia="宋体" w:cs="Times New Roman"/>
      <w:szCs w:val="21"/>
    </w:rPr>
  </w:style>
  <w:style w:type="paragraph" w:customStyle="1" w:styleId="197">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8">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9">
    <w:name w:val="页脚 Char"/>
    <w:qFormat/>
    <w:uiPriority w:val="99"/>
    <w:rPr>
      <w:kern w:val="2"/>
      <w:sz w:val="18"/>
    </w:rPr>
  </w:style>
  <w:style w:type="character" w:customStyle="1" w:styleId="200">
    <w:name w:val="页眉 Char"/>
    <w:qFormat/>
    <w:uiPriority w:val="99"/>
    <w:rPr>
      <w:kern w:val="2"/>
      <w:sz w:val="18"/>
    </w:rPr>
  </w:style>
  <w:style w:type="character" w:customStyle="1" w:styleId="201">
    <w:name w:val="文档结构图 字符"/>
    <w:basedOn w:val="34"/>
    <w:qFormat/>
    <w:uiPriority w:val="99"/>
    <w:rPr>
      <w:rFonts w:ascii="Microsoft YaHei UI" w:eastAsia="Microsoft YaHei UI"/>
      <w:sz w:val="18"/>
      <w:szCs w:val="18"/>
    </w:rPr>
  </w:style>
  <w:style w:type="character" w:customStyle="1" w:styleId="202">
    <w:name w:val="文档结构图 Char"/>
    <w:link w:val="12"/>
    <w:qFormat/>
    <w:uiPriority w:val="0"/>
    <w:rPr>
      <w:rFonts w:ascii="宋体" w:hAnsi="Times New Roman" w:eastAsia="宋体" w:cs="Times New Roman"/>
      <w:sz w:val="18"/>
      <w:szCs w:val="18"/>
    </w:rPr>
  </w:style>
  <w:style w:type="character" w:customStyle="1" w:styleId="203">
    <w:name w:val="HTML 预设格式 字符"/>
    <w:basedOn w:val="34"/>
    <w:qFormat/>
    <w:uiPriority w:val="99"/>
    <w:rPr>
      <w:rFonts w:ascii="Courier New" w:hAnsi="Courier New" w:cs="Courier New"/>
      <w:sz w:val="20"/>
      <w:szCs w:val="20"/>
    </w:rPr>
  </w:style>
  <w:style w:type="character" w:customStyle="1" w:styleId="204">
    <w:name w:val="HTML 预设格式 Char"/>
    <w:link w:val="29"/>
    <w:qFormat/>
    <w:uiPriority w:val="99"/>
    <w:rPr>
      <w:rFonts w:ascii="宋体" w:hAnsi="宋体" w:eastAsia="宋体" w:cs="Times New Roman"/>
      <w:kern w:val="0"/>
      <w:sz w:val="24"/>
      <w:szCs w:val="24"/>
    </w:rPr>
  </w:style>
  <w:style w:type="paragraph" w:customStyle="1" w:styleId="205">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6">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7">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8">
    <w:name w:val="_Style 206"/>
    <w:basedOn w:val="1"/>
    <w:next w:val="54"/>
    <w:qFormat/>
    <w:uiPriority w:val="34"/>
    <w:pPr>
      <w:ind w:firstLine="420" w:firstLineChars="200"/>
    </w:pPr>
    <w:rPr>
      <w:rFonts w:ascii="Times New Roman" w:hAnsi="Times New Roman" w:eastAsia="宋体" w:cs="Times New Roman"/>
      <w:szCs w:val="24"/>
    </w:rPr>
  </w:style>
  <w:style w:type="paragraph" w:customStyle="1" w:styleId="209">
    <w:name w:val="修订1"/>
    <w:qFormat/>
    <w:uiPriority w:val="99"/>
    <w:rPr>
      <w:rFonts w:ascii="等线" w:hAnsi="等线" w:eastAsia="等线" w:cs="宋体"/>
      <w:kern w:val="2"/>
      <w:sz w:val="21"/>
      <w:szCs w:val="22"/>
      <w:lang w:val="en-US" w:eastAsia="zh-CN" w:bidi="ar-SA"/>
    </w:rPr>
  </w:style>
  <w:style w:type="character" w:customStyle="1" w:styleId="210">
    <w:name w:val="纯文本 字符1"/>
    <w:basedOn w:val="34"/>
    <w:qFormat/>
    <w:uiPriority w:val="0"/>
    <w:rPr>
      <w:rFonts w:ascii="宋体" w:hAnsi="Courier New" w:eastAsia="宋体" w:cs="Times New Roman"/>
      <w:szCs w:val="24"/>
    </w:rPr>
  </w:style>
  <w:style w:type="character" w:customStyle="1" w:styleId="211">
    <w:name w:val="列出段落 Char"/>
    <w:link w:val="54"/>
    <w:qFormat/>
    <w:uiPriority w:val="34"/>
    <w:rPr>
      <w:kern w:val="2"/>
      <w:sz w:val="21"/>
      <w:szCs w:val="22"/>
    </w:rPr>
  </w:style>
  <w:style w:type="table" w:customStyle="1" w:styleId="212">
    <w:name w:val="Table Normal"/>
    <w:semiHidden/>
    <w:unhideWhenUsed/>
    <w:qFormat/>
    <w:uiPriority w:val="0"/>
    <w:tblPr>
      <w:tblLayout w:type="fixed"/>
      <w:tblCellMar>
        <w:top w:w="0" w:type="dxa"/>
        <w:left w:w="0" w:type="dxa"/>
        <w:bottom w:w="0" w:type="dxa"/>
        <w:right w:w="0" w:type="dxa"/>
      </w:tblCellMar>
    </w:tblPr>
  </w:style>
  <w:style w:type="paragraph" w:customStyle="1" w:styleId="213">
    <w:name w:val="Table Text"/>
    <w:basedOn w:val="1"/>
    <w:semiHidden/>
    <w:qFormat/>
    <w:uiPriority w:val="0"/>
    <w:rPr>
      <w:rFonts w:ascii="宋体" w:hAnsi="宋体" w:eastAsia="宋体" w:cs="宋体"/>
      <w:sz w:val="20"/>
      <w:szCs w:val="20"/>
      <w:lang w:val="en-US" w:eastAsia="en-US" w:bidi="ar-SA"/>
    </w:rPr>
  </w:style>
  <w:style w:type="paragraph" w:customStyle="1" w:styleId="214">
    <w:name w:val="正文格式"/>
    <w:basedOn w:val="1"/>
    <w:qFormat/>
    <w:uiPriority w:val="0"/>
    <w:pPr>
      <w:widowControl/>
      <w:adjustRightInd w:val="0"/>
      <w:snapToGrid w:val="0"/>
      <w:spacing w:line="360" w:lineRule="auto"/>
      <w:ind w:firstLine="482"/>
      <w:textAlignment w:val="baseline"/>
    </w:pPr>
    <w:rPr>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1"/>
    <customShpInfo spid="_x0000_s1030"/>
    <customShpInfo spid="_x0000_s1026"/>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C6C793-95D7-4B30-B7B1-CD83F4F29018}">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1128</Words>
  <Characters>6436</Characters>
  <Lines>53</Lines>
  <Paragraphs>15</Paragraphs>
  <TotalTime>223</TotalTime>
  <ScaleCrop>false</ScaleCrop>
  <LinksUpToDate>false</LinksUpToDate>
  <CharactersWithSpaces>7549</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刘琳君</cp:lastModifiedBy>
  <dcterms:modified xsi:type="dcterms:W3CDTF">2026-07-30T05:11:52Z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aa6ab14e4151400f9421e10d000c5bfc</vt:lpwstr>
  </property>
</Properties>
</file>